
<file path=[Content_Types].xml><?xml version="1.0" encoding="utf-8"?>
<Types xmlns="http://schemas.openxmlformats.org/package/2006/content-types">
  <Default Extension="ICO" ContentType="image/.ico"/>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charts/chart1.xml" ContentType="application/vnd.openxmlformats-officedocument.drawingml.chart+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customUI/images/papertitle.png" ContentType="image/.png"/>
  <Override PartName="/customUI/images/subtitle.png" ContentType="image/.png"/>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2f9a12ed56c04698" Type="http://schemas.microsoft.com/office/2007/relationships/ui/extensibility" Target="customUI/customUI14.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35E7FC7" w14:textId="50A8BE35" w:rsidR="009F7FCE" w:rsidRPr="00EE426C" w:rsidRDefault="009B2539" w:rsidP="00214621">
      <w:pPr>
        <w:pStyle w:val="papertitle"/>
        <w:spacing w:line="240" w:lineRule="auto"/>
      </w:pPr>
      <w:r>
        <w:t>Title</w:t>
      </w:r>
      <w:r w:rsidR="00214621">
        <w:t xml:space="preserve"> of the Short Paper</w:t>
      </w:r>
    </w:p>
    <w:p w14:paraId="00C3224A" w14:textId="330FA901" w:rsidR="00C86414" w:rsidRPr="00EE426C" w:rsidRDefault="009B2539" w:rsidP="00C86414">
      <w:pPr>
        <w:pStyle w:val="author"/>
      </w:pPr>
      <w:r>
        <w:t>First Author</w:t>
      </w:r>
      <w:r w:rsidRPr="00EE426C">
        <w:rPr>
          <w:vertAlign w:val="superscript"/>
        </w:rPr>
        <w:t>1</w:t>
      </w:r>
      <w:r>
        <w:rPr>
          <w:rStyle w:val="ORCID"/>
        </w:rPr>
        <w:t>[0000-1111-2222-3333]</w:t>
      </w:r>
      <w:r w:rsidRPr="00EE426C">
        <w:t xml:space="preserve"> </w:t>
      </w:r>
      <w:r w:rsidR="00C86414">
        <w:t xml:space="preserve">, </w:t>
      </w:r>
      <w:r>
        <w:t>Second Author</w:t>
      </w:r>
      <w:r w:rsidRPr="00EE426C">
        <w:rPr>
          <w:vertAlign w:val="superscript"/>
        </w:rPr>
        <w:t>2</w:t>
      </w:r>
      <w:r>
        <w:rPr>
          <w:rStyle w:val="ORCID"/>
        </w:rPr>
        <w:t>[1111-2222-3333-4444]</w:t>
      </w:r>
      <w:r w:rsidR="00C86414" w:rsidRPr="00C86414">
        <w:t xml:space="preserve"> </w:t>
      </w:r>
      <w:r w:rsidR="00C86414">
        <w:t>Second Author</w:t>
      </w:r>
      <w:r w:rsidR="00C86414">
        <w:rPr>
          <w:vertAlign w:val="superscript"/>
        </w:rPr>
        <w:t>3</w:t>
      </w:r>
      <w:r w:rsidR="00C86414">
        <w:rPr>
          <w:rStyle w:val="ORCID"/>
        </w:rPr>
        <w:t>[1111-2222-3333-4444]</w:t>
      </w:r>
    </w:p>
    <w:p w14:paraId="7357FED9" w14:textId="5EF3FF64" w:rsidR="007D0CA6" w:rsidRPr="00C86414" w:rsidRDefault="009B2539" w:rsidP="00EE426C">
      <w:pPr>
        <w:pStyle w:val="address"/>
      </w:pPr>
      <w:r w:rsidRPr="00C86414">
        <w:rPr>
          <w:vertAlign w:val="superscript"/>
        </w:rPr>
        <w:t>1</w:t>
      </w:r>
      <w:r w:rsidRPr="00C86414">
        <w:t xml:space="preserve"> </w:t>
      </w:r>
      <w:r w:rsidR="00C86414" w:rsidRPr="00C86414">
        <w:t>University College</w:t>
      </w:r>
      <w:r w:rsidR="00C86414">
        <w:t xml:space="preserve"> Dublin</w:t>
      </w:r>
      <w:r w:rsidRPr="00C86414">
        <w:t xml:space="preserve">, </w:t>
      </w:r>
      <w:r w:rsidR="00C86414">
        <w:t>Dublin, Ireland</w:t>
      </w:r>
    </w:p>
    <w:p w14:paraId="2D3A5117" w14:textId="77777777" w:rsidR="00C86414" w:rsidRDefault="009B2539" w:rsidP="006809AE">
      <w:pPr>
        <w:pStyle w:val="address"/>
      </w:pPr>
      <w:r w:rsidRPr="00C86414">
        <w:rPr>
          <w:vertAlign w:val="superscript"/>
        </w:rPr>
        <w:t>2</w:t>
      </w:r>
      <w:r w:rsidRPr="00C86414">
        <w:t xml:space="preserve"> </w:t>
      </w:r>
      <w:r w:rsidR="00C86414" w:rsidRPr="00C86414">
        <w:t>Iowa State University, Iowa, USA</w:t>
      </w:r>
    </w:p>
    <w:p w14:paraId="11D8BE3A" w14:textId="6BCD4095" w:rsidR="007D0CA6" w:rsidRPr="00C86414" w:rsidRDefault="00C86414" w:rsidP="006809AE">
      <w:pPr>
        <w:pStyle w:val="address"/>
      </w:pPr>
      <w:r>
        <w:rPr>
          <w:vertAlign w:val="superscript"/>
        </w:rPr>
        <w:t>3</w:t>
      </w:r>
      <w:r w:rsidRPr="00C86414">
        <w:t xml:space="preserve"> </w:t>
      </w:r>
      <w:r>
        <w:t>Federal University of Bahia, Salvador, Brazil</w:t>
      </w:r>
      <w:r w:rsidRPr="00C86414">
        <w:br/>
      </w:r>
      <w:r>
        <w:rPr>
          <w:rStyle w:val="e-mail"/>
        </w:rPr>
        <w:t>apoplin</w:t>
      </w:r>
      <w:r w:rsidR="009B2539" w:rsidRPr="00C86414">
        <w:rPr>
          <w:rStyle w:val="e-mail"/>
        </w:rPr>
        <w:t>@</w:t>
      </w:r>
      <w:r>
        <w:rPr>
          <w:rStyle w:val="e-mail"/>
        </w:rPr>
        <w:t>iastate.edu</w:t>
      </w:r>
    </w:p>
    <w:p w14:paraId="4306600E" w14:textId="6E3081C1" w:rsidR="007D0CA6" w:rsidRPr="00EE426C" w:rsidRDefault="009B2539" w:rsidP="00EE426C">
      <w:pPr>
        <w:pStyle w:val="abstract"/>
        <w:spacing w:after="0"/>
        <w:ind w:firstLine="0"/>
      </w:pPr>
      <w:r w:rsidRPr="00DC355B">
        <w:rPr>
          <w:b/>
          <w:bCs/>
        </w:rPr>
        <w:t xml:space="preserve">Abstract. </w:t>
      </w:r>
      <w:r w:rsidR="00195FE4" w:rsidRPr="00195FE4">
        <w:t xml:space="preserve">The abstract should provide a concise and informative summary of your research, allowing readers to quickly grasp the purpose, scope, methodology, key findings, and relevance of your work. It must be written as a single paragraph and contain between </w:t>
      </w:r>
      <w:r w:rsidR="00195FE4">
        <w:t>75</w:t>
      </w:r>
      <w:r w:rsidR="00195FE4" w:rsidRPr="00195FE4">
        <w:t>-100 words. A well-structured abstract typically includes: (1) the context or background of the study, (2) the research problem or objective, (3) a brief description of the methods or approach used, (4) a summary of the main results or expected outcomes, and (5) the significance or implications of the research. Avoid citations, undefined abbreviations, and overly technical language. The abstract should be self-contained, reflect the content of the extended abstract accurately, and maintain academic tone and clarity.</w:t>
      </w:r>
    </w:p>
    <w:p w14:paraId="669FE0A3" w14:textId="107670DF" w:rsidR="007D0CA6" w:rsidRPr="00EE426C" w:rsidRDefault="009B2539" w:rsidP="00EE426C">
      <w:pPr>
        <w:pStyle w:val="keywords"/>
      </w:pPr>
      <w:r w:rsidRPr="00EE426C">
        <w:rPr>
          <w:b/>
          <w:bCs/>
        </w:rPr>
        <w:t>Keywords:</w:t>
      </w:r>
      <w:r w:rsidRPr="00EE426C">
        <w:t xml:space="preserve"> </w:t>
      </w:r>
      <w:r w:rsidR="00C86414">
        <w:t>f</w:t>
      </w:r>
      <w:r>
        <w:t xml:space="preserve">irst </w:t>
      </w:r>
      <w:r w:rsidR="00C86414">
        <w:t>k</w:t>
      </w:r>
      <w:r>
        <w:t>eyword</w:t>
      </w:r>
      <w:r w:rsidRPr="00EE426C">
        <w:t xml:space="preserve">, </w:t>
      </w:r>
      <w:r w:rsidR="00C86414">
        <w:t>s</w:t>
      </w:r>
      <w:r>
        <w:t xml:space="preserve">econd </w:t>
      </w:r>
      <w:r w:rsidR="00C86414">
        <w:t>k</w:t>
      </w:r>
      <w:r>
        <w:t xml:space="preserve">eyword, </w:t>
      </w:r>
      <w:r w:rsidR="00C86414">
        <w:t>t</w:t>
      </w:r>
      <w:r>
        <w:t xml:space="preserve">hird </w:t>
      </w:r>
      <w:r w:rsidR="00C86414">
        <w:t>k</w:t>
      </w:r>
      <w:r>
        <w:t>eyword</w:t>
      </w:r>
      <w:r w:rsidR="00195FE4">
        <w:t xml:space="preserve">, </w:t>
      </w:r>
      <w:r w:rsidR="00C86414">
        <w:t>f</w:t>
      </w:r>
      <w:r w:rsidR="00195FE4">
        <w:t xml:space="preserve">orth </w:t>
      </w:r>
      <w:r w:rsidR="00C86414">
        <w:t>k</w:t>
      </w:r>
      <w:r w:rsidR="00195FE4">
        <w:t xml:space="preserve">eyword, </w:t>
      </w:r>
      <w:r w:rsidR="00C86414">
        <w:t>f</w:t>
      </w:r>
      <w:r w:rsidR="00195FE4">
        <w:t xml:space="preserve">ifth </w:t>
      </w:r>
      <w:r w:rsidR="00C86414">
        <w:t>k</w:t>
      </w:r>
      <w:r w:rsidR="00195FE4">
        <w:t>eyword</w:t>
      </w:r>
      <w:r>
        <w:t>.</w:t>
      </w:r>
    </w:p>
    <w:p w14:paraId="1E79A81B" w14:textId="4A035087" w:rsidR="007D0CA6" w:rsidRDefault="00195FE4" w:rsidP="00C24DEF">
      <w:pPr>
        <w:pStyle w:val="heading1"/>
      </w:pPr>
      <w:r>
        <w:t>Introduction</w:t>
      </w:r>
    </w:p>
    <w:p w14:paraId="1D47EA1D" w14:textId="6FD309EC" w:rsidR="00195FE4" w:rsidRDefault="00C86414" w:rsidP="00195FE4">
      <w:pPr>
        <w:pStyle w:val="p1a"/>
      </w:pPr>
      <w:r>
        <w:t xml:space="preserve">The paper should be between </w:t>
      </w:r>
      <w:r w:rsidR="006C1DE1">
        <w:t>750</w:t>
      </w:r>
      <w:r>
        <w:t xml:space="preserve"> and </w:t>
      </w:r>
      <w:r w:rsidR="002C2A81">
        <w:t>1</w:t>
      </w:r>
      <w:r w:rsidR="006C1DE1">
        <w:t>2</w:t>
      </w:r>
      <w:r w:rsidR="002C2A81">
        <w:t>00</w:t>
      </w:r>
      <w:r w:rsidR="00195FE4" w:rsidRPr="00195FE4">
        <w:t xml:space="preserve"> words</w:t>
      </w:r>
      <w:r>
        <w:t xml:space="preserve"> long</w:t>
      </w:r>
      <w:r w:rsidR="00195FE4" w:rsidRPr="00195FE4">
        <w:t xml:space="preserve">. The introduction of your </w:t>
      </w:r>
      <w:r w:rsidR="00D9477B">
        <w:t>short paper</w:t>
      </w:r>
      <w:r w:rsidR="00195FE4" w:rsidRPr="00195FE4">
        <w:t xml:space="preserve"> must do more than describe your project—it must compel readers by situating your work at the intersection of games, play, space, and societal challenges. Begin by crisply problematizing the urban or regional issue your geogame addresses: Is it citizen exclusion from planning processes? Climate resilience in vulnerable neighborhoods? The erosion of local spatial knowledge? Anchor this problem in real-world urgency—cite a policy gap, a participatory shortfall, or a crisis of representation that demands new approaches.</w:t>
      </w:r>
    </w:p>
    <w:p w14:paraId="47818D68" w14:textId="7B913B60" w:rsidR="00195FE4" w:rsidRDefault="00195FE4" w:rsidP="00195FE4">
      <w:r w:rsidRPr="00195FE4">
        <w:t xml:space="preserve">Then, articulate why a geogame—not just any serious game—is the ideal intervention. Geogames distinguish themselves by treating geography as both medium and outcome: they transform maps into playful dialogues, spatial data into collaborative tools, and place-based stories into engines of agency. Perhaps your game turns zoning conflicts into a tangible negotiation </w:t>
      </w:r>
      <w:r w:rsidR="00C86414" w:rsidRPr="00195FE4">
        <w:t>mechanic or</w:t>
      </w:r>
      <w:r w:rsidRPr="00195FE4">
        <w:t xml:space="preserve"> uses augmented reality to overlay climate scenarios onto real streets. Whatever your approach, explicitly name how it advances </w:t>
      </w:r>
      <w:r w:rsidRPr="00195FE4">
        <w:lastRenderedPageBreak/>
        <w:t xml:space="preserve">geogame theory (e.g., by testing </w:t>
      </w:r>
      <w:proofErr w:type="spellStart"/>
      <w:r w:rsidRPr="00195FE4">
        <w:t>geoplay</w:t>
      </w:r>
      <w:proofErr w:type="spellEnd"/>
      <w:r w:rsidRPr="00195FE4">
        <w:t xml:space="preserve"> principles in informal settlements) or practice (e.g., through a novel method for crowdsourcing Indigenous cartographies).</w:t>
      </w:r>
    </w:p>
    <w:p w14:paraId="441A1C8C" w14:textId="2B69A858" w:rsidR="00195FE4" w:rsidRPr="00195FE4" w:rsidRDefault="00195FE4" w:rsidP="00195FE4">
      <w:r w:rsidRPr="00195FE4">
        <w:t xml:space="preserve">Avoid generic claims about "engagement" or "education." Instead, preview your </w:t>
      </w:r>
      <w:proofErr w:type="spellStart"/>
      <w:r w:rsidRPr="00195FE4">
        <w:t>geogame’s</w:t>
      </w:r>
      <w:proofErr w:type="spellEnd"/>
      <w:r w:rsidRPr="00195FE4">
        <w:t xml:space="preserve"> unique spatial alchemy: How does it make the invisible visible? Whose spatial knowledge does it center? What boundaries—disciplinary, technological, or social—does it bridge? By the introduction’s close, readers should grasp not just what you built, but why it reshapes how we think about games, space, and change.</w:t>
      </w:r>
    </w:p>
    <w:p w14:paraId="7E141BB1" w14:textId="77777777" w:rsidR="00195FE4" w:rsidRPr="00195FE4" w:rsidRDefault="00195FE4" w:rsidP="00195FE4"/>
    <w:p w14:paraId="3C32D3F3" w14:textId="77777777" w:rsidR="007D0CA6" w:rsidRPr="006809AE" w:rsidRDefault="009B2539" w:rsidP="006809AE">
      <w:pPr>
        <w:pStyle w:val="heading2"/>
        <w:spacing w:before="0"/>
      </w:pPr>
      <w:r>
        <w:t>A Subsection</w:t>
      </w:r>
      <w:r w:rsidRPr="003E3370">
        <w:t xml:space="preserve"> </w:t>
      </w:r>
      <w:r>
        <w:t>Sample</w:t>
      </w:r>
    </w:p>
    <w:p w14:paraId="04F9D757" w14:textId="77777777" w:rsidR="007D0CA6" w:rsidRPr="00EE426C" w:rsidRDefault="009B2539" w:rsidP="00C24DEF">
      <w:pPr>
        <w:pStyle w:val="p1a"/>
      </w:pPr>
      <w:r w:rsidRPr="00EE426C">
        <w:t>Please note that the first paragraph of a section or subsection is not indented. The first paragraphs that follows a table, figure, equation etc. does not have an indent, either.</w:t>
      </w:r>
    </w:p>
    <w:p w14:paraId="7FC6D1B5" w14:textId="77777777" w:rsidR="007D0CA6" w:rsidRDefault="009B2539" w:rsidP="00C24DEF">
      <w:r>
        <w:t>Subsequent paragraphs, however, are indented.</w:t>
      </w:r>
    </w:p>
    <w:p w14:paraId="09681A4C" w14:textId="77777777" w:rsidR="007D0CA6" w:rsidRDefault="009B2539" w:rsidP="009930E4">
      <w:pPr>
        <w:pStyle w:val="Heading3"/>
      </w:pPr>
      <w:r w:rsidRPr="009930E4">
        <w:rPr>
          <w:rStyle w:val="heading30"/>
        </w:rPr>
        <w:t>Sample Heading (Third Level).</w:t>
      </w:r>
      <w:r w:rsidRPr="003E3370">
        <w:rPr>
          <w:rStyle w:val="heading30"/>
        </w:rPr>
        <w:t xml:space="preserve"> </w:t>
      </w:r>
      <w:r>
        <w:rPr>
          <w:rStyle w:val="heading30"/>
          <w:b w:val="0"/>
        </w:rPr>
        <w:t>Only two levels of headings should be numbered. Lower level headings remain unnumbered; they are formatted as run-in headings.</w:t>
      </w:r>
    </w:p>
    <w:p w14:paraId="79C58DBA" w14:textId="77777777" w:rsidR="007D0CA6" w:rsidRDefault="009B2539" w:rsidP="009930E4">
      <w:pPr>
        <w:pStyle w:val="Heading4"/>
        <w:rPr>
          <w:rStyle w:val="heading40"/>
          <w:i w:val="0"/>
        </w:rPr>
      </w:pPr>
      <w:r w:rsidRPr="009930E4">
        <w:rPr>
          <w:rStyle w:val="heading40"/>
        </w:rPr>
        <w:t>Sample Heading (Forth Level).</w:t>
      </w:r>
      <w:r w:rsidRPr="003E3370">
        <w:rPr>
          <w:rStyle w:val="heading40"/>
          <w:i w:val="0"/>
        </w:rPr>
        <w:t xml:space="preserve"> </w:t>
      </w:r>
      <w:r>
        <w:rPr>
          <w:rStyle w:val="heading40"/>
          <w:i w:val="0"/>
        </w:rPr>
        <w:t xml:space="preserve">The contribution should contain no more than four levels of headings. The following </w:t>
      </w:r>
      <w:r w:rsidRPr="00A97482">
        <w:rPr>
          <w:rStyle w:val="heading40"/>
          <w:i w:val="0"/>
        </w:rPr>
        <w:fldChar w:fldCharType="begin"/>
      </w:r>
      <w:r w:rsidRPr="00A97482">
        <w:rPr>
          <w:rStyle w:val="heading40"/>
          <w:i w:val="0"/>
        </w:rPr>
        <w:instrText xml:space="preserve"> REF _Ref467509391 \h  \* MERGEFORMAT </w:instrText>
      </w:r>
      <w:r w:rsidRPr="00A97482">
        <w:rPr>
          <w:rStyle w:val="heading40"/>
          <w:i w:val="0"/>
        </w:rPr>
      </w:r>
      <w:r w:rsidRPr="00A97482">
        <w:rPr>
          <w:rStyle w:val="heading40"/>
          <w:i w:val="0"/>
        </w:rPr>
        <w:fldChar w:fldCharType="separate"/>
      </w:r>
      <w:r w:rsidRPr="00EE1BBB">
        <w:t xml:space="preserve">Table </w:t>
      </w:r>
      <w:r w:rsidRPr="00EE1BBB">
        <w:rPr>
          <w:noProof/>
        </w:rPr>
        <w:t>1</w:t>
      </w:r>
      <w:r w:rsidRPr="00A97482">
        <w:rPr>
          <w:rStyle w:val="heading40"/>
          <w:i w:val="0"/>
        </w:rPr>
        <w:fldChar w:fldCharType="end"/>
      </w:r>
      <w:r>
        <w:rPr>
          <w:rStyle w:val="heading40"/>
          <w:i w:val="0"/>
        </w:rPr>
        <w:t xml:space="preserve"> gives a summary of all heading levels.</w:t>
      </w:r>
    </w:p>
    <w:p w14:paraId="2ADB1AA6" w14:textId="37991519" w:rsidR="007D0CA6" w:rsidRDefault="009B2539" w:rsidP="00DB42F5">
      <w:pPr>
        <w:pStyle w:val="tablecaption"/>
      </w:pPr>
      <w:bookmarkStart w:id="0" w:name="_Ref467509391"/>
      <w:r>
        <w:rPr>
          <w:b/>
        </w:rPr>
        <w:t xml:space="preserve">Table </w:t>
      </w:r>
      <w:r>
        <w:rPr>
          <w:b/>
        </w:rPr>
        <w:fldChar w:fldCharType="begin"/>
      </w:r>
      <w:r>
        <w:rPr>
          <w:b/>
        </w:rPr>
        <w:instrText xml:space="preserve"> SEQ "Table" \* MERGEFORMAT </w:instrText>
      </w:r>
      <w:r>
        <w:rPr>
          <w:b/>
        </w:rPr>
        <w:fldChar w:fldCharType="separate"/>
      </w:r>
      <w:r w:rsidR="00DC355B">
        <w:rPr>
          <w:b/>
          <w:noProof/>
        </w:rPr>
        <w:t>1</w:t>
      </w:r>
      <w:r>
        <w:rPr>
          <w:b/>
        </w:rPr>
        <w:fldChar w:fldCharType="end"/>
      </w:r>
      <w:bookmarkEnd w:id="0"/>
      <w:r>
        <w:rPr>
          <w:b/>
        </w:rPr>
        <w:t>.</w:t>
      </w:r>
      <w:r>
        <w:t xml:space="preserve"> </w:t>
      </w:r>
      <w:r w:rsidRPr="00DB42F5">
        <w:t>Table</w:t>
      </w:r>
      <w:r>
        <w:t xml:space="preserve"> captions should be placed above the tables.</w:t>
      </w:r>
    </w:p>
    <w:tbl>
      <w:tblPr>
        <w:tblW w:w="6889" w:type="dxa"/>
        <w:jc w:val="center"/>
        <w:tblLayout w:type="fixed"/>
        <w:tblCellMar>
          <w:left w:w="70" w:type="dxa"/>
          <w:right w:w="70" w:type="dxa"/>
        </w:tblCellMar>
        <w:tblLook w:val="0000" w:firstRow="0" w:lastRow="0" w:firstColumn="0" w:lastColumn="0" w:noHBand="0" w:noVBand="0"/>
      </w:tblPr>
      <w:tblGrid>
        <w:gridCol w:w="1692"/>
        <w:gridCol w:w="3444"/>
        <w:gridCol w:w="1753"/>
      </w:tblGrid>
      <w:tr w:rsidR="00A97482" w:rsidRPr="009A3755" w14:paraId="75A03A91" w14:textId="77777777" w:rsidTr="0051304D">
        <w:trPr>
          <w:jc w:val="center"/>
        </w:trPr>
        <w:tc>
          <w:tcPr>
            <w:tcW w:w="1664" w:type="dxa"/>
            <w:tcBorders>
              <w:top w:val="single" w:sz="12" w:space="0" w:color="000000"/>
              <w:bottom w:val="single" w:sz="6" w:space="0" w:color="000000"/>
            </w:tcBorders>
          </w:tcPr>
          <w:p w14:paraId="329A125F" w14:textId="77777777" w:rsidR="007D0CA6" w:rsidRPr="009A3755" w:rsidRDefault="009B2539" w:rsidP="0051304D">
            <w:pPr>
              <w:ind w:firstLine="0"/>
              <w:jc w:val="left"/>
              <w:rPr>
                <w:sz w:val="18"/>
                <w:szCs w:val="18"/>
              </w:rPr>
            </w:pPr>
            <w:r w:rsidRPr="009A3755">
              <w:rPr>
                <w:sz w:val="18"/>
                <w:szCs w:val="18"/>
              </w:rPr>
              <w:t>Heading level</w:t>
            </w:r>
          </w:p>
        </w:tc>
        <w:tc>
          <w:tcPr>
            <w:tcW w:w="3387" w:type="dxa"/>
            <w:tcBorders>
              <w:top w:val="single" w:sz="12" w:space="0" w:color="000000"/>
              <w:bottom w:val="single" w:sz="6" w:space="0" w:color="000000"/>
            </w:tcBorders>
          </w:tcPr>
          <w:p w14:paraId="5BBF859A" w14:textId="77777777" w:rsidR="007D0CA6" w:rsidRPr="009A3755" w:rsidRDefault="009B2539" w:rsidP="0051304D">
            <w:pPr>
              <w:ind w:firstLine="0"/>
              <w:jc w:val="left"/>
              <w:rPr>
                <w:sz w:val="18"/>
                <w:szCs w:val="18"/>
              </w:rPr>
            </w:pPr>
            <w:r w:rsidRPr="009A3755">
              <w:rPr>
                <w:sz w:val="18"/>
                <w:szCs w:val="18"/>
              </w:rPr>
              <w:t>Example</w:t>
            </w:r>
          </w:p>
        </w:tc>
        <w:tc>
          <w:tcPr>
            <w:tcW w:w="1724" w:type="dxa"/>
            <w:tcBorders>
              <w:top w:val="single" w:sz="12" w:space="0" w:color="000000"/>
              <w:bottom w:val="single" w:sz="6" w:space="0" w:color="000000"/>
            </w:tcBorders>
          </w:tcPr>
          <w:p w14:paraId="5D753C89" w14:textId="77777777" w:rsidR="007D0CA6" w:rsidRPr="009A3755" w:rsidRDefault="009B2539" w:rsidP="0051304D">
            <w:pPr>
              <w:ind w:firstLine="0"/>
              <w:jc w:val="left"/>
              <w:rPr>
                <w:sz w:val="18"/>
                <w:szCs w:val="18"/>
              </w:rPr>
            </w:pPr>
            <w:r w:rsidRPr="009A3755">
              <w:rPr>
                <w:sz w:val="18"/>
                <w:szCs w:val="18"/>
              </w:rPr>
              <w:t>Font size and style</w:t>
            </w:r>
          </w:p>
        </w:tc>
      </w:tr>
      <w:tr w:rsidR="00A97482" w:rsidRPr="009A3755" w14:paraId="24EB43C9" w14:textId="77777777" w:rsidTr="0051304D">
        <w:trPr>
          <w:trHeight w:val="284"/>
          <w:jc w:val="center"/>
        </w:trPr>
        <w:tc>
          <w:tcPr>
            <w:tcW w:w="1664" w:type="dxa"/>
            <w:vAlign w:val="center"/>
          </w:tcPr>
          <w:p w14:paraId="1EF3D4F9" w14:textId="77777777" w:rsidR="007D0CA6" w:rsidRPr="009A3755" w:rsidRDefault="009B2539" w:rsidP="0051304D">
            <w:pPr>
              <w:ind w:firstLine="0"/>
              <w:jc w:val="left"/>
              <w:rPr>
                <w:sz w:val="18"/>
                <w:szCs w:val="18"/>
              </w:rPr>
            </w:pPr>
            <w:r w:rsidRPr="009A3755">
              <w:rPr>
                <w:sz w:val="18"/>
                <w:szCs w:val="18"/>
              </w:rPr>
              <w:t>Title (centered)</w:t>
            </w:r>
          </w:p>
        </w:tc>
        <w:tc>
          <w:tcPr>
            <w:tcW w:w="3387" w:type="dxa"/>
            <w:vAlign w:val="center"/>
          </w:tcPr>
          <w:p w14:paraId="0B3E1785" w14:textId="77777777" w:rsidR="007D0CA6" w:rsidRPr="009A3755" w:rsidRDefault="009B2539" w:rsidP="0051304D">
            <w:pPr>
              <w:ind w:firstLine="0"/>
              <w:jc w:val="left"/>
              <w:rPr>
                <w:sz w:val="18"/>
                <w:szCs w:val="18"/>
              </w:rPr>
            </w:pPr>
            <w:r w:rsidRPr="00192151">
              <w:rPr>
                <w:b/>
                <w:bCs/>
                <w:sz w:val="28"/>
                <w:szCs w:val="25"/>
              </w:rPr>
              <w:t>Lecture Notes</w:t>
            </w:r>
          </w:p>
        </w:tc>
        <w:tc>
          <w:tcPr>
            <w:tcW w:w="1724" w:type="dxa"/>
            <w:vAlign w:val="center"/>
          </w:tcPr>
          <w:p w14:paraId="68191298" w14:textId="77777777" w:rsidR="007D0CA6" w:rsidRPr="009A3755" w:rsidRDefault="009B2539" w:rsidP="0051304D">
            <w:pPr>
              <w:ind w:firstLine="0"/>
              <w:jc w:val="left"/>
              <w:rPr>
                <w:sz w:val="18"/>
                <w:szCs w:val="18"/>
              </w:rPr>
            </w:pPr>
            <w:r w:rsidRPr="009A3755">
              <w:rPr>
                <w:sz w:val="18"/>
                <w:szCs w:val="18"/>
              </w:rPr>
              <w:t>14 point, bold</w:t>
            </w:r>
          </w:p>
        </w:tc>
      </w:tr>
      <w:tr w:rsidR="00A97482" w:rsidRPr="009A3755" w14:paraId="3F5DFE96" w14:textId="77777777" w:rsidTr="0051304D">
        <w:trPr>
          <w:trHeight w:val="284"/>
          <w:jc w:val="center"/>
        </w:trPr>
        <w:tc>
          <w:tcPr>
            <w:tcW w:w="1664" w:type="dxa"/>
            <w:vAlign w:val="center"/>
          </w:tcPr>
          <w:p w14:paraId="70944571" w14:textId="77777777" w:rsidR="007D0CA6" w:rsidRPr="009A3755" w:rsidRDefault="009B2539" w:rsidP="0051304D">
            <w:pPr>
              <w:ind w:firstLine="0"/>
              <w:jc w:val="left"/>
              <w:rPr>
                <w:sz w:val="18"/>
                <w:szCs w:val="18"/>
              </w:rPr>
            </w:pPr>
            <w:r w:rsidRPr="009A3755">
              <w:rPr>
                <w:sz w:val="18"/>
                <w:szCs w:val="18"/>
              </w:rPr>
              <w:t>1</w:t>
            </w:r>
            <w:r w:rsidRPr="009A3755">
              <w:rPr>
                <w:sz w:val="18"/>
                <w:szCs w:val="18"/>
                <w:vertAlign w:val="superscript"/>
              </w:rPr>
              <w:t>st</w:t>
            </w:r>
            <w:r w:rsidRPr="009A3755">
              <w:rPr>
                <w:sz w:val="18"/>
                <w:szCs w:val="18"/>
              </w:rPr>
              <w:t>-level heading</w:t>
            </w:r>
          </w:p>
        </w:tc>
        <w:tc>
          <w:tcPr>
            <w:tcW w:w="3387" w:type="dxa"/>
            <w:vAlign w:val="center"/>
          </w:tcPr>
          <w:p w14:paraId="0338EE93" w14:textId="77777777" w:rsidR="007D0CA6" w:rsidRPr="009A3755" w:rsidRDefault="009B2539" w:rsidP="0051304D">
            <w:pPr>
              <w:ind w:firstLine="0"/>
              <w:jc w:val="left"/>
              <w:rPr>
                <w:sz w:val="18"/>
                <w:szCs w:val="18"/>
              </w:rPr>
            </w:pPr>
            <w:r w:rsidRPr="00192151">
              <w:rPr>
                <w:b/>
                <w:bCs/>
                <w:sz w:val="24"/>
                <w:szCs w:val="21"/>
              </w:rPr>
              <w:t>1 Introduction</w:t>
            </w:r>
          </w:p>
        </w:tc>
        <w:tc>
          <w:tcPr>
            <w:tcW w:w="1724" w:type="dxa"/>
            <w:vAlign w:val="center"/>
          </w:tcPr>
          <w:p w14:paraId="3A252DE2" w14:textId="77777777" w:rsidR="007D0CA6" w:rsidRPr="009A3755" w:rsidRDefault="009B2539" w:rsidP="0051304D">
            <w:pPr>
              <w:ind w:firstLine="0"/>
              <w:jc w:val="left"/>
              <w:rPr>
                <w:sz w:val="18"/>
                <w:szCs w:val="18"/>
              </w:rPr>
            </w:pPr>
            <w:r w:rsidRPr="009A3755">
              <w:rPr>
                <w:sz w:val="18"/>
                <w:szCs w:val="18"/>
              </w:rPr>
              <w:t>12 point, bold</w:t>
            </w:r>
          </w:p>
        </w:tc>
      </w:tr>
      <w:tr w:rsidR="00A97482" w:rsidRPr="009A3755" w14:paraId="00272B4D" w14:textId="77777777" w:rsidTr="0051304D">
        <w:trPr>
          <w:trHeight w:val="284"/>
          <w:jc w:val="center"/>
        </w:trPr>
        <w:tc>
          <w:tcPr>
            <w:tcW w:w="1664" w:type="dxa"/>
            <w:vAlign w:val="center"/>
          </w:tcPr>
          <w:p w14:paraId="13FC95EA" w14:textId="77777777" w:rsidR="007D0CA6" w:rsidRPr="009A3755" w:rsidRDefault="009B2539" w:rsidP="0051304D">
            <w:pPr>
              <w:ind w:firstLine="0"/>
              <w:jc w:val="left"/>
              <w:rPr>
                <w:sz w:val="18"/>
                <w:szCs w:val="18"/>
              </w:rPr>
            </w:pPr>
            <w:r w:rsidRPr="009A3755">
              <w:rPr>
                <w:sz w:val="18"/>
                <w:szCs w:val="18"/>
              </w:rPr>
              <w:t>2</w:t>
            </w:r>
            <w:r w:rsidRPr="009A3755">
              <w:rPr>
                <w:sz w:val="18"/>
                <w:szCs w:val="18"/>
                <w:vertAlign w:val="superscript"/>
              </w:rPr>
              <w:t>nd</w:t>
            </w:r>
            <w:r w:rsidRPr="009A3755">
              <w:rPr>
                <w:sz w:val="18"/>
                <w:szCs w:val="18"/>
              </w:rPr>
              <w:t>-level heading</w:t>
            </w:r>
          </w:p>
        </w:tc>
        <w:tc>
          <w:tcPr>
            <w:tcW w:w="3387" w:type="dxa"/>
            <w:vAlign w:val="center"/>
          </w:tcPr>
          <w:p w14:paraId="5C0FE82E" w14:textId="77777777" w:rsidR="007D0CA6" w:rsidRPr="009A3755" w:rsidRDefault="009B2539" w:rsidP="0051304D">
            <w:pPr>
              <w:ind w:firstLine="0"/>
              <w:jc w:val="left"/>
              <w:rPr>
                <w:sz w:val="18"/>
                <w:szCs w:val="18"/>
              </w:rPr>
            </w:pPr>
            <w:r w:rsidRPr="00192151">
              <w:rPr>
                <w:b/>
                <w:bCs/>
                <w:szCs w:val="18"/>
              </w:rPr>
              <w:t>2.1 Printing Area</w:t>
            </w:r>
          </w:p>
        </w:tc>
        <w:tc>
          <w:tcPr>
            <w:tcW w:w="1724" w:type="dxa"/>
            <w:vAlign w:val="center"/>
          </w:tcPr>
          <w:p w14:paraId="694B1310" w14:textId="77777777" w:rsidR="007D0CA6" w:rsidRPr="009A3755" w:rsidRDefault="009B2539" w:rsidP="0051304D">
            <w:pPr>
              <w:ind w:firstLine="0"/>
              <w:jc w:val="left"/>
              <w:rPr>
                <w:sz w:val="18"/>
                <w:szCs w:val="18"/>
              </w:rPr>
            </w:pPr>
            <w:r w:rsidRPr="009A3755">
              <w:rPr>
                <w:sz w:val="18"/>
                <w:szCs w:val="18"/>
              </w:rPr>
              <w:t>10 point, bold</w:t>
            </w:r>
          </w:p>
        </w:tc>
      </w:tr>
      <w:tr w:rsidR="00A97482" w:rsidRPr="009A3755" w14:paraId="6E56FDF4" w14:textId="77777777" w:rsidTr="0051304D">
        <w:trPr>
          <w:trHeight w:val="284"/>
          <w:jc w:val="center"/>
        </w:trPr>
        <w:tc>
          <w:tcPr>
            <w:tcW w:w="1664" w:type="dxa"/>
            <w:vAlign w:val="center"/>
          </w:tcPr>
          <w:p w14:paraId="79B4DE52" w14:textId="77777777" w:rsidR="007D0CA6" w:rsidRPr="009A3755" w:rsidRDefault="009B2539" w:rsidP="0051304D">
            <w:pPr>
              <w:ind w:firstLine="0"/>
              <w:jc w:val="left"/>
              <w:rPr>
                <w:sz w:val="18"/>
                <w:szCs w:val="18"/>
              </w:rPr>
            </w:pPr>
            <w:r w:rsidRPr="009A3755">
              <w:rPr>
                <w:sz w:val="18"/>
                <w:szCs w:val="18"/>
              </w:rPr>
              <w:t>3</w:t>
            </w:r>
            <w:r w:rsidRPr="009A3755">
              <w:rPr>
                <w:sz w:val="18"/>
                <w:szCs w:val="18"/>
                <w:vertAlign w:val="superscript"/>
              </w:rPr>
              <w:t>rd</w:t>
            </w:r>
            <w:r w:rsidRPr="009A3755">
              <w:rPr>
                <w:sz w:val="18"/>
                <w:szCs w:val="18"/>
              </w:rPr>
              <w:t>-level heading</w:t>
            </w:r>
          </w:p>
        </w:tc>
        <w:tc>
          <w:tcPr>
            <w:tcW w:w="3387" w:type="dxa"/>
            <w:vAlign w:val="center"/>
          </w:tcPr>
          <w:p w14:paraId="2AC1D638" w14:textId="77777777" w:rsidR="007D0CA6" w:rsidRPr="009A3755" w:rsidRDefault="009B2539" w:rsidP="0051304D">
            <w:pPr>
              <w:ind w:firstLine="0"/>
              <w:jc w:val="left"/>
              <w:rPr>
                <w:sz w:val="18"/>
                <w:szCs w:val="18"/>
              </w:rPr>
            </w:pPr>
            <w:r w:rsidRPr="00192151">
              <w:rPr>
                <w:b/>
                <w:bCs/>
                <w:szCs w:val="18"/>
              </w:rPr>
              <w:t>Run-in Heading in Bold.</w:t>
            </w:r>
            <w:r w:rsidRPr="00192151">
              <w:rPr>
                <w:szCs w:val="18"/>
              </w:rPr>
              <w:t xml:space="preserve"> Text follows</w:t>
            </w:r>
          </w:p>
        </w:tc>
        <w:tc>
          <w:tcPr>
            <w:tcW w:w="1724" w:type="dxa"/>
            <w:vAlign w:val="center"/>
          </w:tcPr>
          <w:p w14:paraId="6943EFE4" w14:textId="77777777" w:rsidR="007D0CA6" w:rsidRPr="009A3755" w:rsidRDefault="009B2539" w:rsidP="0051304D">
            <w:pPr>
              <w:ind w:firstLine="0"/>
              <w:jc w:val="left"/>
              <w:rPr>
                <w:sz w:val="18"/>
                <w:szCs w:val="18"/>
              </w:rPr>
            </w:pPr>
            <w:r w:rsidRPr="009A3755">
              <w:rPr>
                <w:sz w:val="18"/>
                <w:szCs w:val="18"/>
              </w:rPr>
              <w:t>10 point, bold</w:t>
            </w:r>
          </w:p>
        </w:tc>
      </w:tr>
      <w:tr w:rsidR="00A97482" w:rsidRPr="009A3755" w14:paraId="22347DC1" w14:textId="77777777" w:rsidTr="0051304D">
        <w:trPr>
          <w:trHeight w:val="284"/>
          <w:jc w:val="center"/>
        </w:trPr>
        <w:tc>
          <w:tcPr>
            <w:tcW w:w="1664" w:type="dxa"/>
            <w:tcBorders>
              <w:bottom w:val="single" w:sz="12" w:space="0" w:color="000000"/>
            </w:tcBorders>
            <w:vAlign w:val="center"/>
          </w:tcPr>
          <w:p w14:paraId="1A596AB6" w14:textId="77777777" w:rsidR="007D0CA6" w:rsidRPr="009A3755" w:rsidRDefault="009B2539" w:rsidP="0051304D">
            <w:pPr>
              <w:ind w:firstLine="0"/>
              <w:jc w:val="left"/>
              <w:rPr>
                <w:sz w:val="18"/>
                <w:szCs w:val="18"/>
              </w:rPr>
            </w:pPr>
            <w:r w:rsidRPr="009A3755">
              <w:rPr>
                <w:sz w:val="18"/>
                <w:szCs w:val="18"/>
              </w:rPr>
              <w:t>4</w:t>
            </w:r>
            <w:r w:rsidRPr="009A3755">
              <w:rPr>
                <w:sz w:val="18"/>
                <w:szCs w:val="18"/>
                <w:vertAlign w:val="superscript"/>
              </w:rPr>
              <w:t>th</w:t>
            </w:r>
            <w:r w:rsidRPr="009A3755">
              <w:rPr>
                <w:sz w:val="18"/>
                <w:szCs w:val="18"/>
              </w:rPr>
              <w:t>-level heading</w:t>
            </w:r>
          </w:p>
        </w:tc>
        <w:tc>
          <w:tcPr>
            <w:tcW w:w="3387" w:type="dxa"/>
            <w:tcBorders>
              <w:bottom w:val="single" w:sz="12" w:space="0" w:color="000000"/>
            </w:tcBorders>
            <w:vAlign w:val="center"/>
          </w:tcPr>
          <w:p w14:paraId="735F7F56" w14:textId="77777777" w:rsidR="007D0CA6" w:rsidRPr="009A3755" w:rsidRDefault="009B2539" w:rsidP="0051304D">
            <w:pPr>
              <w:ind w:firstLine="0"/>
              <w:jc w:val="left"/>
              <w:rPr>
                <w:sz w:val="18"/>
                <w:szCs w:val="18"/>
              </w:rPr>
            </w:pPr>
            <w:r w:rsidRPr="00192151">
              <w:rPr>
                <w:i/>
                <w:iCs/>
                <w:szCs w:val="18"/>
              </w:rPr>
              <w:t>Lowest Level Heading.</w:t>
            </w:r>
            <w:r w:rsidRPr="00192151">
              <w:rPr>
                <w:szCs w:val="18"/>
              </w:rPr>
              <w:t xml:space="preserve"> Text follows</w:t>
            </w:r>
          </w:p>
        </w:tc>
        <w:tc>
          <w:tcPr>
            <w:tcW w:w="1724" w:type="dxa"/>
            <w:tcBorders>
              <w:bottom w:val="single" w:sz="12" w:space="0" w:color="000000"/>
            </w:tcBorders>
            <w:vAlign w:val="center"/>
          </w:tcPr>
          <w:p w14:paraId="31A5016D" w14:textId="77777777" w:rsidR="007D0CA6" w:rsidRPr="009A3755" w:rsidRDefault="009B2539" w:rsidP="0051304D">
            <w:pPr>
              <w:ind w:firstLine="0"/>
              <w:jc w:val="left"/>
              <w:rPr>
                <w:sz w:val="18"/>
                <w:szCs w:val="18"/>
              </w:rPr>
            </w:pPr>
            <w:r w:rsidRPr="009A3755">
              <w:rPr>
                <w:sz w:val="18"/>
                <w:szCs w:val="18"/>
              </w:rPr>
              <w:t>10 point, italic</w:t>
            </w:r>
          </w:p>
        </w:tc>
      </w:tr>
    </w:tbl>
    <w:p w14:paraId="52C90FB5" w14:textId="77777777" w:rsidR="007D0CA6" w:rsidRDefault="009B2539" w:rsidP="00EC51EE">
      <w:pPr>
        <w:spacing w:before="240"/>
        <w:ind w:firstLine="0"/>
      </w:pPr>
      <w:r>
        <w:t xml:space="preserve">Displayed equations are centered and set on a separate line. </w:t>
      </w:r>
    </w:p>
    <w:p w14:paraId="066C6E3F" w14:textId="3A214AF2" w:rsidR="007D0CA6" w:rsidRDefault="009B2539" w:rsidP="00EE1BBB">
      <w:pPr>
        <w:pStyle w:val="equation"/>
      </w:pPr>
      <w:r>
        <w:rPr>
          <w:i/>
        </w:rPr>
        <w:tab/>
      </w:r>
      <w:bookmarkStart w:id="1" w:name="_Ref467511664"/>
      <w:bookmarkStart w:id="2" w:name="_Ref467511750"/>
      <w:r>
        <w:rPr>
          <w:i/>
        </w:rPr>
        <w:t>x</w:t>
      </w:r>
      <w:r>
        <w:t xml:space="preserve"> + </w:t>
      </w:r>
      <w:r>
        <w:rPr>
          <w:i/>
        </w:rPr>
        <w:t>y</w:t>
      </w:r>
      <w:r>
        <w:t xml:space="preserve"> = </w:t>
      </w:r>
      <w:r>
        <w:rPr>
          <w:i/>
        </w:rPr>
        <w:t>z</w:t>
      </w:r>
      <w:r>
        <w:tab/>
        <w:t>(</w:t>
      </w:r>
      <w:fldSimple w:instr="SEQ &quot;Equation&quot; \n \* MERGEFORMAT">
        <w:r w:rsidR="00DC355B">
          <w:rPr>
            <w:noProof/>
          </w:rPr>
          <w:t>1</w:t>
        </w:r>
      </w:fldSimple>
      <w:bookmarkStart w:id="3" w:name="_Ref467511674"/>
      <w:bookmarkEnd w:id="1"/>
      <w:r>
        <w:t>)</w:t>
      </w:r>
      <w:bookmarkEnd w:id="2"/>
      <w:bookmarkEnd w:id="3"/>
    </w:p>
    <w:p w14:paraId="08CE120D" w14:textId="77777777" w:rsidR="007D0CA6" w:rsidRPr="00D000D8" w:rsidRDefault="009B2539" w:rsidP="00D000D8">
      <w:pPr>
        <w:pStyle w:val="p1a"/>
        <w:tabs>
          <w:tab w:val="left" w:pos="1929"/>
        </w:tabs>
      </w:pPr>
      <w:r w:rsidRPr="00D000D8">
        <w:t xml:space="preserve">Please try to avoid rasterized images for line-art diagrams and schemas. Whenever possible, use vector graphics instead (see </w:t>
      </w:r>
      <w:r w:rsidRPr="00D000D8">
        <w:fldChar w:fldCharType="begin"/>
      </w:r>
      <w:r w:rsidRPr="00D000D8">
        <w:instrText xml:space="preserve"> REF _Ref467515387 \h  \* MERGEFORMAT </w:instrText>
      </w:r>
      <w:r w:rsidRPr="00D000D8">
        <w:fldChar w:fldCharType="separate"/>
      </w:r>
      <w:r w:rsidRPr="00D000D8">
        <w:t>Fig. 1</w:t>
      </w:r>
      <w:r w:rsidRPr="00D000D8">
        <w:fldChar w:fldCharType="end"/>
      </w:r>
      <w:r w:rsidRPr="00D000D8">
        <w:t>).</w:t>
      </w:r>
    </w:p>
    <w:p w14:paraId="649721CF" w14:textId="77777777" w:rsidR="007D0CA6" w:rsidRPr="00EE1BBB" w:rsidRDefault="009B2539" w:rsidP="00EE1BBB">
      <w:pPr>
        <w:spacing w:before="360"/>
        <w:ind w:left="227" w:hanging="227"/>
      </w:pPr>
      <w:r>
        <w:rPr>
          <w:noProof/>
          <w:lang w:val="de-DE" w:eastAsia="de-DE"/>
        </w:rPr>
        <w:lastRenderedPageBreak/>
        <w:drawing>
          <wp:inline distT="0" distB="0" distL="0" distR="0" wp14:anchorId="04D21E0D" wp14:editId="0BD782C3">
            <wp:extent cx="4392930" cy="1859266"/>
            <wp:effectExtent l="0" t="0" r="7620" b="8255"/>
            <wp:docPr id="1" name="Diagramm 1"/>
            <wp:cNvGraphicFramePr/>
            <a:graphic xmlns:a="http://schemas.openxmlformats.org/drawingml/2006/main">
              <a:graphicData uri="http://schemas.openxmlformats.org/drawingml/2006/chart">
                <c:chart xmlns:c="http://schemas.openxmlformats.org/drawingml/2006/chart" xmlns:r="http://schemas.openxmlformats.org/officeDocument/2006/relationships" r:id="rId8"/>
              </a:graphicData>
            </a:graphic>
          </wp:inline>
        </w:drawing>
      </w:r>
    </w:p>
    <w:p w14:paraId="14F8FF08" w14:textId="341460C9" w:rsidR="007D0CA6" w:rsidRDefault="009B2539" w:rsidP="001D7555">
      <w:pPr>
        <w:pStyle w:val="figurecaption"/>
        <w:jc w:val="both"/>
      </w:pPr>
      <w:bookmarkStart w:id="4" w:name="_Ref467515387"/>
      <w:r>
        <w:rPr>
          <w:b/>
        </w:rPr>
        <w:t xml:space="preserve">Fig. </w:t>
      </w:r>
      <w:r>
        <w:rPr>
          <w:b/>
        </w:rPr>
        <w:fldChar w:fldCharType="begin"/>
      </w:r>
      <w:r>
        <w:rPr>
          <w:b/>
        </w:rPr>
        <w:instrText xml:space="preserve"> SEQ "Figure" \* MERGEFORMAT </w:instrText>
      </w:r>
      <w:r>
        <w:rPr>
          <w:b/>
        </w:rPr>
        <w:fldChar w:fldCharType="separate"/>
      </w:r>
      <w:r w:rsidR="00DC355B">
        <w:rPr>
          <w:b/>
          <w:noProof/>
        </w:rPr>
        <w:t>1</w:t>
      </w:r>
      <w:r>
        <w:rPr>
          <w:b/>
        </w:rPr>
        <w:fldChar w:fldCharType="end"/>
      </w:r>
      <w:bookmarkEnd w:id="4"/>
      <w:r>
        <w:rPr>
          <w:b/>
        </w:rPr>
        <w:t>.</w:t>
      </w:r>
      <w:r>
        <w:t xml:space="preserve"> A f</w:t>
      </w:r>
      <w:r w:rsidRPr="002D3488">
        <w:t>igure</w:t>
      </w:r>
      <w:r>
        <w:t xml:space="preserve"> caption is always placed below the illustration. Short captions are centered, while long ones are justified. The macro button chooses the correct format automatically.</w:t>
      </w:r>
    </w:p>
    <w:p w14:paraId="2F5CA0E9" w14:textId="77777777" w:rsidR="007D0CA6" w:rsidRDefault="009B2539" w:rsidP="00E47862">
      <w:pPr>
        <w:pStyle w:val="p1a"/>
      </w:pPr>
      <w:r w:rsidRPr="00F55A71">
        <w:t>For citations of references, we prefer the use of square brackets and consecutive numbers. Citations using labels or the author/year convention are also acceptable. The following bibliography provides a sample reference list with entries for journal articles [1], an LNCS chapter [2], a book [3], proceedings without editors [4], as well as a URL</w:t>
      </w:r>
      <w:r>
        <w:t> </w:t>
      </w:r>
      <w:r w:rsidRPr="00F55A71">
        <w:t>[5].</w:t>
      </w:r>
    </w:p>
    <w:p w14:paraId="77303A19" w14:textId="36F6ADF7" w:rsidR="00195FE4" w:rsidRDefault="00195FE4" w:rsidP="00195FE4">
      <w:pPr>
        <w:pStyle w:val="heading1"/>
      </w:pPr>
      <w:r>
        <w:t>Theoretical Framework</w:t>
      </w:r>
    </w:p>
    <w:p w14:paraId="1031D363" w14:textId="008AFB32" w:rsidR="00195FE4" w:rsidRDefault="00195FE4" w:rsidP="00195FE4">
      <w:pPr>
        <w:pStyle w:val="p1a"/>
      </w:pPr>
      <w:r w:rsidRPr="00195FE4">
        <w:t xml:space="preserve">Your theoretical framework should clearly position your geogame within existing scholarship while showing how it pushes the field forward. Start by grounding your work in </w:t>
      </w:r>
      <w:r w:rsidR="00C86414">
        <w:t xml:space="preserve">the </w:t>
      </w:r>
      <w:r w:rsidRPr="00195FE4">
        <w:t>key geogame literature—such as Ahlqvist &amp; Schlieder’s definition of geogames as systems where geography shapes play, or Poplin’s research on playful public participation through games. Explain how these foundations inform your game’s design, whether through mechanics (like spatial negotiation or role-playing), learning outcomes (such as increased place-based awareness), or participatory methods (co-creation with communities).</w:t>
      </w:r>
    </w:p>
    <w:p w14:paraId="2138A317" w14:textId="77777777" w:rsidR="00195FE4" w:rsidRPr="00C86414" w:rsidRDefault="00195FE4" w:rsidP="00195FE4">
      <w:r w:rsidRPr="00C86414">
        <w:t>To make these connections tangible, include a mind map that visually links theory to your game’s structure. For example, show how spatial concepts (like scale or place) translate into gameplay (such as turn-based zoning decisions or real-time resource management), or how learning goals align with urban planning theories (like equity in public space design). This diagram helps reviewers quickly grasp your intellectual scaffolding.</w:t>
      </w:r>
    </w:p>
    <w:p w14:paraId="3CBF61D7" w14:textId="11115B94" w:rsidR="00195FE4" w:rsidRPr="00C86414" w:rsidRDefault="00195FE4" w:rsidP="00195FE4">
      <w:r w:rsidRPr="00C86414">
        <w:t xml:space="preserve">Crucially, tie this framework back to the problem introduced earlier—if your game addresses climate adaptation, cite theories on risk perception or collaborative governance to justify your approach. Avoid listing theories without context; instead, focus on a few key ideas that directly shape your game’s rules, aesthetics, or impact. By the end </w:t>
      </w:r>
      <w:r w:rsidRPr="00C86414">
        <w:lastRenderedPageBreak/>
        <w:t>of this section, readers should understand not just </w:t>
      </w:r>
      <w:r w:rsidRPr="00C86414">
        <w:rPr>
          <w:i/>
          <w:iCs/>
        </w:rPr>
        <w:t>what</w:t>
      </w:r>
      <w:r w:rsidRPr="00C86414">
        <w:t> theories</w:t>
      </w:r>
      <w:r w:rsidR="00214621">
        <w:t xml:space="preserve"> </w:t>
      </w:r>
      <w:r w:rsidRPr="00C86414">
        <w:t>you’re using, but </w:t>
      </w:r>
      <w:r w:rsidRPr="00C86414">
        <w:rPr>
          <w:i/>
          <w:iCs/>
        </w:rPr>
        <w:t>why</w:t>
      </w:r>
      <w:r w:rsidRPr="00C86414">
        <w:t xml:space="preserve"> they matter for your </w:t>
      </w:r>
      <w:proofErr w:type="spellStart"/>
      <w:r w:rsidRPr="00C86414">
        <w:t>geogame’s</w:t>
      </w:r>
      <w:proofErr w:type="spellEnd"/>
      <w:r w:rsidRPr="00C86414">
        <w:t xml:space="preserve"> unique contribution.</w:t>
      </w:r>
    </w:p>
    <w:p w14:paraId="3CD3F0AA" w14:textId="31948840" w:rsidR="00195FE4" w:rsidRDefault="00195FE4" w:rsidP="00195FE4">
      <w:pPr>
        <w:pStyle w:val="heading1"/>
      </w:pPr>
      <w:r>
        <w:t>Methodology</w:t>
      </w:r>
    </w:p>
    <w:p w14:paraId="5D49E703" w14:textId="0BB80C79" w:rsidR="00195FE4" w:rsidRDefault="00195FE4" w:rsidP="00195FE4">
      <w:pPr>
        <w:ind w:firstLine="0"/>
      </w:pPr>
      <w:r w:rsidRPr="00195FE4">
        <w:t>This section should clearly document the development process of your geogame, focusing on how spatial data, design choices, and engagement strategies came together. Begin by describing your overall approach—whether it was participatory, experimental, or a design adaptation of existing mechanics to new geospatial challenges. Specify your sources of spatial data, such as OpenStreetMap, satellite imagery, or community sketches, and explain how this data was processed—stylized for playability, simplified for clarity, or preserved in raw form for realism. Clarify the game’s spatial scale—building, neighborhood, or regional—and how that scale supports your theoretical aims.</w:t>
      </w:r>
    </w:p>
    <w:p w14:paraId="7B65D819" w14:textId="77777777" w:rsidR="00195FE4" w:rsidRDefault="00195FE4" w:rsidP="00195FE4">
      <w:r w:rsidRPr="00195FE4">
        <w:t xml:space="preserve">Discuss your visual and aesthetic decisions, such as using minimalism to reduce cognitive load or detailed cartography to convey realism. Describe your core mechanics: Is the game turn-based or real-time? Are players collaborating or competing? How do roles, such as “planner” or “resident,” reflect real-world dynamics? State your win conditions—whether clear goals like reducing emissions or more open-ended exploration. Define the game’s genre (e.g., strategy, role-play, simulation) and how that reinforces your learning or policy objectives. </w:t>
      </w:r>
    </w:p>
    <w:p w14:paraId="1D4E8E47" w14:textId="573E2116" w:rsidR="00195FE4" w:rsidRDefault="00195FE4" w:rsidP="00195FE4">
      <w:r w:rsidRPr="00195FE4">
        <w:t>Describe the format—analog, digital, or hybrid—and justify your choice in terms of accessibility, engagement, or functionality. If immersive tech like AR or VR is involved, explain how it enhances spatial understanding. Lastly, define your intended player base—whether youth, professionals, or local residents—and describe any testing or play sessions, noting how different groups interacted with the system. Throughout, aim to provide enough clarity for others to reproduce your approach or adapt it to different urban contexts, while highlighting what makes your geogame spatially and methodologically distinct.</w:t>
      </w:r>
    </w:p>
    <w:p w14:paraId="76856AC1" w14:textId="60108F81" w:rsidR="00195FE4" w:rsidRDefault="00195FE4" w:rsidP="00195FE4">
      <w:pPr>
        <w:pStyle w:val="heading1"/>
      </w:pPr>
      <w:r>
        <w:t>Results and Discussion</w:t>
      </w:r>
    </w:p>
    <w:p w14:paraId="11D03C04" w14:textId="1AA99735" w:rsidR="00195FE4" w:rsidRPr="00195FE4" w:rsidRDefault="00195FE4" w:rsidP="00195FE4">
      <w:pPr>
        <w:ind w:firstLine="0"/>
      </w:pPr>
      <w:r w:rsidRPr="00195FE4">
        <w:t xml:space="preserve">In this section, present the key outcomes of your geogame and critically reflect on their spatial and conceptual implications. Start by describing notable spatial behaviors that emerged during gameplay. What patterns did players produce—clustering near transit hubs, avoiding contested zones, replicating social hierarchies, or inventing new spatial logics? Use specific examples and, where possible, support them with visual outputs such as annotated maps, game screenshots, or player-generated diagrams. </w:t>
      </w:r>
    </w:p>
    <w:p w14:paraId="6E3D556F" w14:textId="08BC94DC" w:rsidR="003D5709" w:rsidRDefault="00195FE4" w:rsidP="003D5709">
      <w:r w:rsidRPr="00195FE4">
        <w:t xml:space="preserve">Then, transition into critical analysis: what do these behaviors reveal about how players understand, negotiate, or challenge spatial constraints? What insights emerged </w:t>
      </w:r>
      <w:r w:rsidRPr="00195FE4">
        <w:lastRenderedPageBreak/>
        <w:t>about power, participation, or place through play? Reflect on how your findings contribute to geogame epistemology—did the game reveal new ways of thinking about urban space? Did it reinforce or complicate existing theories? Pay attention to unexpected outcomes or frictions—mechanics that failed, roles that dominated, or surprising uses of space—and consider what these moments teach us about the design and limits of spatial games. Throughout, connect your observations back to your theoretical framework and the urban issue you addressed. Conclude by asking: how did your game act as a knowledge-making tool, and what does it offer for future research, pedagogy, or planning practice?</w:t>
      </w:r>
    </w:p>
    <w:p w14:paraId="4E75B228" w14:textId="4EB24EC0" w:rsidR="003D5709" w:rsidRDefault="003D5709" w:rsidP="003D5709">
      <w:pPr>
        <w:pStyle w:val="heading1"/>
      </w:pPr>
      <w:r>
        <w:t>Conclusion</w:t>
      </w:r>
    </w:p>
    <w:p w14:paraId="1B134CCA" w14:textId="228C4489" w:rsidR="003D5709" w:rsidRDefault="003D5709" w:rsidP="003D5709">
      <w:pPr>
        <w:ind w:firstLine="0"/>
      </w:pPr>
      <w:r w:rsidRPr="003D5709">
        <w:t>Critical reflection of your geogame, what worked, what did not work, using the theoretical framework to support this reflection. Next steps of the research/game development. Specify transferable insights for other geogames.</w:t>
      </w:r>
      <w:r>
        <w:t xml:space="preserve"> </w:t>
      </w:r>
      <w:r w:rsidRPr="003D5709">
        <w:t xml:space="preserve">The conclusion of your </w:t>
      </w:r>
      <w:r>
        <w:t>short paper</w:t>
      </w:r>
      <w:r w:rsidRPr="003D5709">
        <w:t xml:space="preserve"> is where you synthesize your findings, reflect critically on your </w:t>
      </w:r>
      <w:proofErr w:type="spellStart"/>
      <w:r w:rsidRPr="003D5709">
        <w:t>geogame’s</w:t>
      </w:r>
      <w:proofErr w:type="spellEnd"/>
      <w:r w:rsidRPr="003D5709">
        <w:t xml:space="preserve"> successes and limitations, and articulate its broader contributions to the field. Rather than simply summarizing, use this section to demonstrate how your work advances geogame theory and practice.</w:t>
      </w:r>
    </w:p>
    <w:p w14:paraId="7044EE5D" w14:textId="2A52F2DA" w:rsidR="003D5709" w:rsidRDefault="003D5709" w:rsidP="003D5709">
      <w:r w:rsidRPr="003D5709">
        <w:t xml:space="preserve">Begin with a critical reflection that evaluates what worked—and what didn’t—through the lens of your theoretical framework. Did your game mechanics effectively translate spatial concepts into playable interactions, as predicted by your cited literature? For example, if your geogame applied Ahlqvist’s </w:t>
      </w:r>
      <w:proofErr w:type="spellStart"/>
      <w:r w:rsidRPr="003D5709">
        <w:t>geoplay</w:t>
      </w:r>
      <w:proofErr w:type="spellEnd"/>
      <w:r w:rsidRPr="003D5709">
        <w:t xml:space="preserve"> principles, discuss how players’ spatial decision-making aligned (or diverged) from expected outcomes. Be honest about </w:t>
      </w:r>
      <w:r w:rsidR="00214621" w:rsidRPr="003D5709">
        <w:t>shortcomings but</w:t>
      </w:r>
      <w:r w:rsidRPr="003D5709">
        <w:t xml:space="preserve"> frame them as opportunities</w:t>
      </w:r>
      <w:r w:rsidR="00214621">
        <w:t>. I</w:t>
      </w:r>
      <w:r w:rsidRPr="003D5709">
        <w:t>f certain rules confused players or data visualization hindered engagement, explain how these insights refine geogame design principles.</w:t>
      </w:r>
    </w:p>
    <w:p w14:paraId="12D424D3" w14:textId="1F31E89A" w:rsidR="003D5709" w:rsidRDefault="003D5709" w:rsidP="003D5709">
      <w:r w:rsidRPr="003D5709">
        <w:t>Next, outline next steps with specificity. Avoid vague statements like “further research is needed.” Instead, describe planned refinements (e.g., adapting turn-based mechanics for real-time collaborative play) or future research trajectories (e.g., testing the game in cross-cultural contexts). If your study was preliminary, clarify how later phases will address current limitations—perhaps through deeper participatory design or integration with geospatial AI tools.</w:t>
      </w:r>
    </w:p>
    <w:p w14:paraId="63445A9E" w14:textId="77777777" w:rsidR="003D5709" w:rsidRPr="003D5709" w:rsidRDefault="003D5709" w:rsidP="003D5709">
      <w:r w:rsidRPr="003D5709">
        <w:t>Most importantly, articulate transferable insights that other researchers and designers can apply. What does your geogame reveal about balancing realism with playability, or motivating sustained civic engagement? Perhaps your findings suggest that minimalist cartographic aesthetics improve accessibility, or that hybrid analog-digital interfaces bridge generational divides in participatory planning. Ground these takeaways in your results while connecting them to broader challenges in the field.</w:t>
      </w:r>
    </w:p>
    <w:p w14:paraId="05274073" w14:textId="4033F40E" w:rsidR="003D5709" w:rsidRPr="003D5709" w:rsidRDefault="003D5709" w:rsidP="003D5709">
      <w:r w:rsidRPr="003D5709">
        <w:t xml:space="preserve">A strong conclusion doesn’t just close the </w:t>
      </w:r>
      <w:r w:rsidR="00D9477B">
        <w:t>paper</w:t>
      </w:r>
      <w:r w:rsidRPr="003D5709">
        <w:t xml:space="preserve">—it opens a dialogue. By explicitly linking your work to geogame epistemology and offering actionable knowledge, you </w:t>
      </w:r>
      <w:r w:rsidRPr="003D5709">
        <w:lastRenderedPageBreak/>
        <w:t xml:space="preserve">position your research as a </w:t>
      </w:r>
      <w:r w:rsidR="00214621" w:rsidRPr="003D5709">
        <w:t>steppingstone</w:t>
      </w:r>
      <w:r w:rsidRPr="003D5709">
        <w:t xml:space="preserve"> for future innovation. Keep the tone analytical yet forward-looking, ensuring reviewers leave with a clear sense of why your work matters.</w:t>
      </w:r>
    </w:p>
    <w:p w14:paraId="6AD40803" w14:textId="77777777" w:rsidR="003D5709" w:rsidRPr="00195FE4" w:rsidRDefault="003D5709" w:rsidP="003D5709">
      <w:pPr>
        <w:ind w:firstLine="0"/>
      </w:pPr>
    </w:p>
    <w:p w14:paraId="0F95DDAB" w14:textId="77777777" w:rsidR="007D0CA6" w:rsidRDefault="00000000" w:rsidP="002B2074">
      <w:pPr>
        <w:pStyle w:val="acknowlegments"/>
        <w:rPr>
          <w:b/>
          <w:bCs/>
        </w:rPr>
      </w:pPr>
      <w:r w:rsidRPr="002B2074">
        <w:rPr>
          <w:rStyle w:val="heading30"/>
        </w:rPr>
        <w:t>Acknowledgments.</w:t>
      </w:r>
      <w:r w:rsidRPr="002B2074">
        <w:rPr>
          <w:b/>
          <w:bCs/>
        </w:rPr>
        <w:t xml:space="preserve"> </w:t>
      </w:r>
      <w:r w:rsidRPr="002B2074">
        <w:rPr>
          <w:bCs/>
        </w:rPr>
        <w:t>A third level heading in 9-point font size at the end of the paper is used for general acknowledgments, for example: This study was funded by X (grant number Y).</w:t>
      </w:r>
    </w:p>
    <w:p w14:paraId="0365A67E" w14:textId="77777777" w:rsidR="007D0CA6" w:rsidRDefault="00000000" w:rsidP="002B2074">
      <w:pPr>
        <w:pStyle w:val="acknowlegments"/>
      </w:pPr>
      <w:r w:rsidRPr="002B2074">
        <w:rPr>
          <w:rStyle w:val="heading30"/>
        </w:rPr>
        <w:t>Disclosure of Interests.</w:t>
      </w:r>
      <w:r>
        <w:rPr>
          <w:b/>
          <w:bCs/>
        </w:rPr>
        <w:t xml:space="preserve"> </w:t>
      </w:r>
      <w:r>
        <w:t>It is now necessary to declare any competing interests or to specifically state that the authors have no competing interests. Please place the statement with a third level heading in 9-point font size beneath the (optional) acknowledgments, for example: The authors have no competing interests to declare that are relevant to the content of this article. Or: Author A has received research grants from Company W. Author B has received a speaker honorarium from Company X and owns stock in Company Y. Author C is a member of committee Z.</w:t>
      </w:r>
    </w:p>
    <w:p w14:paraId="6DB0DA2E" w14:textId="77777777" w:rsidR="007D0CA6" w:rsidRDefault="009B2539" w:rsidP="00606587">
      <w:pPr>
        <w:pStyle w:val="heading1"/>
        <w:numPr>
          <w:ilvl w:val="0"/>
          <w:numId w:val="0"/>
        </w:numPr>
        <w:ind w:left="567" w:hanging="567"/>
      </w:pPr>
      <w:r>
        <w:t>References</w:t>
      </w:r>
    </w:p>
    <w:p w14:paraId="34AF0F92" w14:textId="77777777" w:rsidR="007D0CA6" w:rsidRDefault="009B2539" w:rsidP="00606587">
      <w:pPr>
        <w:pStyle w:val="referenceitem"/>
      </w:pPr>
      <w:r>
        <w:t xml:space="preserve">Author, F.: Article title. Journal </w:t>
      </w:r>
      <w:r>
        <w:rPr>
          <w:b/>
        </w:rPr>
        <w:t>2</w:t>
      </w:r>
      <w:r>
        <w:t>(5), 99–110 (2016)</w:t>
      </w:r>
    </w:p>
    <w:p w14:paraId="3AF52D6E" w14:textId="77777777" w:rsidR="007D0CA6" w:rsidRDefault="009B2539" w:rsidP="00606587">
      <w:pPr>
        <w:pStyle w:val="referenceitem"/>
      </w:pPr>
      <w:r>
        <w:t>Author, F., Author, S.: Title of a proceedings paper. In: Editor, F., Editor, S. (eds.) CONFERENCE 2016, LNCS, vol. 9999, pp. 1–13. Springer, Heidelberg (2016)</w:t>
      </w:r>
    </w:p>
    <w:p w14:paraId="6ADCA32F" w14:textId="77777777" w:rsidR="007D0CA6" w:rsidRDefault="009B2539" w:rsidP="00606587">
      <w:pPr>
        <w:pStyle w:val="referenceitem"/>
      </w:pPr>
      <w:r>
        <w:t>Author, F., Author, S., Author, T.: Book title. 2nd edn. Publisher, Location (1999)</w:t>
      </w:r>
    </w:p>
    <w:p w14:paraId="2D6D3431" w14:textId="77777777" w:rsidR="007D0CA6" w:rsidRDefault="009B2539" w:rsidP="00606587">
      <w:pPr>
        <w:pStyle w:val="referenceitem"/>
      </w:pPr>
      <w:r>
        <w:t>Author, F.: Contribution title. In: 9th International Proceedings on Proceedings, pp. 1–2. Publisher, Location (2010)</w:t>
      </w:r>
    </w:p>
    <w:p w14:paraId="517807DA" w14:textId="77777777" w:rsidR="007D0CA6" w:rsidRPr="00606587" w:rsidRDefault="009B2539" w:rsidP="00606587">
      <w:pPr>
        <w:pStyle w:val="referenceitem"/>
      </w:pPr>
      <w:r>
        <w:t xml:space="preserve">LNCS Homepage, </w:t>
      </w:r>
      <w:hyperlink r:id="rId9" w:history="1">
        <w:r w:rsidRPr="00FB3EC4">
          <w:rPr>
            <w:rStyle w:val="Hyperlink"/>
          </w:rPr>
          <w:t>http://www.springer.com/lncs</w:t>
        </w:r>
      </w:hyperlink>
      <w:r>
        <w:t>, last accessed 2023/10/25</w:t>
      </w:r>
    </w:p>
    <w:sectPr w:rsidR="007D0CA6" w:rsidRPr="00606587" w:rsidSect="003E1AE7">
      <w:headerReference w:type="even" r:id="rId10"/>
      <w:headerReference w:type="default" r:id="rId11"/>
      <w:footerReference w:type="even" r:id="rId12"/>
      <w:footerReference w:type="default" r:id="rId13"/>
      <w:headerReference w:type="first" r:id="rId14"/>
      <w:footerReference w:type="first" r:id="rId15"/>
      <w:pgSz w:w="11906" w:h="16838" w:code="9"/>
      <w:pgMar w:top="2948" w:right="2494" w:bottom="2948" w:left="2494" w:header="2381" w:footer="2324" w:gutter="0"/>
      <w:cols w:space="227"/>
      <w:titlePg/>
      <w:docGrid w:linePitch="27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8DD9765" w14:textId="77777777" w:rsidR="00690F9E" w:rsidRDefault="00690F9E">
      <w:r>
        <w:separator/>
      </w:r>
    </w:p>
  </w:endnote>
  <w:endnote w:type="continuationSeparator" w:id="0">
    <w:p w14:paraId="72165A7E" w14:textId="77777777" w:rsidR="00690F9E" w:rsidRDefault="00690F9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w:altName w:val="Courier New"/>
    <w:panose1 w:val="02070409020205020404"/>
    <w:charset w:val="00"/>
    <w:family w:val="auto"/>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Style w:val="PageNumber"/>
      </w:rPr>
      <w:id w:val="-795834709"/>
      <w:docPartObj>
        <w:docPartGallery w:val="Page Numbers (Bottom of Page)"/>
        <w:docPartUnique/>
      </w:docPartObj>
    </w:sdtPr>
    <w:sdtContent>
      <w:p w14:paraId="632BC236" w14:textId="3046954F" w:rsidR="002C2A81" w:rsidRDefault="002C2A81" w:rsidP="003C767F">
        <w:pPr>
          <w:pStyle w:val="Foot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noProof/>
          </w:rPr>
          <w:t>2</w:t>
        </w:r>
        <w:r>
          <w:rPr>
            <w:rStyle w:val="PageNumber"/>
          </w:rPr>
          <w:fldChar w:fldCharType="end"/>
        </w:r>
      </w:p>
    </w:sdtContent>
  </w:sdt>
  <w:p w14:paraId="311A90A4" w14:textId="2F08ECE1" w:rsidR="002C2A81" w:rsidRDefault="003E1AE7" w:rsidP="002C2A81">
    <w:pPr>
      <w:pStyle w:val="Footer"/>
      <w:ind w:right="360"/>
    </w:pPr>
    <w:r>
      <w:rPr>
        <w:noProof/>
      </w:rPr>
      <w:drawing>
        <wp:inline distT="0" distB="0" distL="0" distR="0" wp14:anchorId="04743D06" wp14:editId="7A55B504">
          <wp:extent cx="4229100" cy="349193"/>
          <wp:effectExtent l="0" t="0" r="0" b="0"/>
          <wp:docPr id="648644494"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4306982" cy="355624"/>
                  </a:xfrm>
                  <a:prstGeom prst="rect">
                    <a:avLst/>
                  </a:prstGeom>
                  <a:noFill/>
                  <a:ln>
                    <a:noFill/>
                  </a:ln>
                </pic:spPr>
              </pic:pic>
            </a:graphicData>
          </a:graphic>
        </wp:inline>
      </w:drawing>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Style w:val="PageNumber"/>
      </w:rPr>
      <w:id w:val="-1619211362"/>
      <w:docPartObj>
        <w:docPartGallery w:val="Page Numbers (Bottom of Page)"/>
        <w:docPartUnique/>
      </w:docPartObj>
    </w:sdtPr>
    <w:sdtContent>
      <w:p w14:paraId="1865F744" w14:textId="573A31D7" w:rsidR="002C2A81" w:rsidRDefault="002C2A81" w:rsidP="003C767F">
        <w:pPr>
          <w:pStyle w:val="Foot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noProof/>
          </w:rPr>
          <w:t>1</w:t>
        </w:r>
        <w:r>
          <w:rPr>
            <w:rStyle w:val="PageNumber"/>
          </w:rPr>
          <w:fldChar w:fldCharType="end"/>
        </w:r>
      </w:p>
    </w:sdtContent>
  </w:sdt>
  <w:p w14:paraId="56C68194" w14:textId="26A6F40F" w:rsidR="002C2A81" w:rsidRDefault="003E1AE7" w:rsidP="002C2A81">
    <w:pPr>
      <w:pStyle w:val="Footer"/>
      <w:ind w:right="360"/>
    </w:pPr>
    <w:r>
      <w:rPr>
        <w:noProof/>
      </w:rPr>
      <w:drawing>
        <wp:inline distT="0" distB="0" distL="0" distR="0" wp14:anchorId="6DEDB5CB" wp14:editId="53641E7D">
          <wp:extent cx="4229100" cy="349193"/>
          <wp:effectExtent l="0" t="0" r="0" b="0"/>
          <wp:docPr id="2039777458"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4306982" cy="355624"/>
                  </a:xfrm>
                  <a:prstGeom prst="rect">
                    <a:avLst/>
                  </a:prstGeom>
                  <a:noFill/>
                  <a:ln>
                    <a:noFill/>
                  </a:ln>
                </pic:spPr>
              </pic:pic>
            </a:graphicData>
          </a:graphic>
        </wp:inline>
      </w:drawing>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D030D95" w14:textId="5E9F43B4" w:rsidR="00C86414" w:rsidRDefault="00C86414" w:rsidP="00214621">
    <w:pPr>
      <w:pStyle w:val="Footer"/>
      <w:jc w:val="left"/>
    </w:pPr>
    <w:r>
      <w:rPr>
        <w:noProof/>
      </w:rPr>
      <w:drawing>
        <wp:inline distT="0" distB="0" distL="0" distR="0" wp14:anchorId="54296004" wp14:editId="2E153E9C">
          <wp:extent cx="4229100" cy="349193"/>
          <wp:effectExtent l="0" t="0" r="0" b="0"/>
          <wp:docPr id="2141666671"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4306982" cy="355624"/>
                  </a:xfrm>
                  <a:prstGeom prst="rect">
                    <a:avLst/>
                  </a:prstGeom>
                  <a:noFill/>
                  <a:ln>
                    <a:noFill/>
                  </a:ln>
                </pic:spPr>
              </pic:pic>
            </a:graphicData>
          </a:graphic>
        </wp:inline>
      </w:drawing>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70A4FAF" w14:textId="77777777" w:rsidR="00690F9E" w:rsidRDefault="00690F9E" w:rsidP="009F7FCE">
      <w:pPr>
        <w:ind w:firstLine="0"/>
      </w:pPr>
      <w:r>
        <w:separator/>
      </w:r>
    </w:p>
  </w:footnote>
  <w:footnote w:type="continuationSeparator" w:id="0">
    <w:p w14:paraId="286C2F1D" w14:textId="77777777" w:rsidR="00690F9E" w:rsidRDefault="00690F9E" w:rsidP="009F7FCE">
      <w:pPr>
        <w:ind w:firstLine="0"/>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992CFD4" w14:textId="7D1FA02A" w:rsidR="48D5FD69" w:rsidRDefault="003E1AE7" w:rsidP="48D5FD69">
    <w:pPr>
      <w:pStyle w:val="Header"/>
    </w:pPr>
    <w:r>
      <w:rPr>
        <w:noProof/>
      </w:rPr>
      <w:drawing>
        <wp:inline distT="0" distB="0" distL="0" distR="0" wp14:anchorId="415077D3" wp14:editId="4711AA33">
          <wp:extent cx="4083050" cy="680508"/>
          <wp:effectExtent l="0" t="0" r="0" b="0"/>
          <wp:docPr id="2056346197" name="Picture 3" descr="A black screen with white text&#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95683873" name="Picture 3" descr="A black screen with white text&#10;&#10;AI-generated content may be incorrect."/>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4117956" cy="686326"/>
                  </a:xfrm>
                  <a:prstGeom prst="rect">
                    <a:avLst/>
                  </a:prstGeom>
                  <a:noFill/>
                  <a:ln>
                    <a:noFill/>
                  </a:ln>
                </pic:spPr>
              </pic:pic>
            </a:graphicData>
          </a:graphic>
        </wp:inline>
      </w:drawing>
    </w:r>
  </w:p>
  <w:p w14:paraId="668BD145" w14:textId="77777777" w:rsidR="00EA4748" w:rsidRDefault="00EA4748" w:rsidP="48D5FD69">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6B4EB13" w14:textId="353F289F" w:rsidR="007D0CA6" w:rsidRDefault="00000000" w:rsidP="00090B89">
    <w:pPr>
      <w:pStyle w:val="runningheadright"/>
    </w:pPr>
    <w:r>
      <w:tab/>
    </w:r>
    <w:r w:rsidR="003E1AE7">
      <w:rPr>
        <w:noProof/>
      </w:rPr>
      <w:drawing>
        <wp:inline distT="0" distB="0" distL="0" distR="0" wp14:anchorId="53061D79" wp14:editId="2CA59043">
          <wp:extent cx="4083050" cy="680508"/>
          <wp:effectExtent l="0" t="0" r="0" b="0"/>
          <wp:docPr id="198470956" name="Picture 3" descr="A black screen with white text&#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95683873" name="Picture 3" descr="A black screen with white text&#10;&#10;AI-generated content may be incorrect."/>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4117956" cy="686326"/>
                  </a:xfrm>
                  <a:prstGeom prst="rect">
                    <a:avLst/>
                  </a:prstGeom>
                  <a:noFill/>
                  <a:ln>
                    <a:noFill/>
                  </a:ln>
                </pic:spPr>
              </pic:pic>
            </a:graphicData>
          </a:graphic>
        </wp:inline>
      </w:drawing>
    </w:r>
    <w:r>
      <w:tab/>
    </w:r>
  </w:p>
  <w:p w14:paraId="10C753D6" w14:textId="77777777" w:rsidR="00EA4748" w:rsidRPr="00090B89" w:rsidRDefault="00EA4748" w:rsidP="00090B89">
    <w:pPr>
      <w:pStyle w:val="runningheadright"/>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3E64F80" w14:textId="773D4E6D" w:rsidR="00C86414" w:rsidRDefault="00214621" w:rsidP="00C86414">
    <w:pPr>
      <w:pStyle w:val="Header"/>
      <w:jc w:val="center"/>
    </w:pPr>
    <w:r>
      <w:rPr>
        <w:noProof/>
      </w:rPr>
      <w:drawing>
        <wp:inline distT="0" distB="0" distL="0" distR="0" wp14:anchorId="4F2EB1BB" wp14:editId="270E0CD9">
          <wp:extent cx="4083050" cy="680508"/>
          <wp:effectExtent l="0" t="0" r="0" b="0"/>
          <wp:docPr id="958151393" name="Picture 3" descr="A black screen with white text&#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95683873" name="Picture 3" descr="A black screen with white text&#10;&#10;AI-generated content may be incorrect."/>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4117956" cy="686326"/>
                  </a:xfrm>
                  <a:prstGeom prst="rect">
                    <a:avLst/>
                  </a:prstGeom>
                  <a:noFill/>
                  <a:ln>
                    <a:noFill/>
                  </a:ln>
                </pic:spPr>
              </pic:pic>
            </a:graphicData>
          </a:graphic>
        </wp:inline>
      </w:drawing>
    </w:r>
  </w:p>
  <w:p w14:paraId="44A69C0C" w14:textId="77777777" w:rsidR="00EA4748" w:rsidRDefault="00EA4748" w:rsidP="00C86414">
    <w:pPr>
      <w:pStyle w:val="Header"/>
      <w:jc w:val="cent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F397F84"/>
    <w:multiLevelType w:val="multilevel"/>
    <w:tmpl w:val="77162394"/>
    <w:styleLink w:val="itemization1"/>
    <w:lvl w:ilvl="0">
      <w:start w:val="1"/>
      <w:numFmt w:val="bullet"/>
      <w:pStyle w:val="bulletitem"/>
      <w:lvlText w:val=""/>
      <w:lvlJc w:val="left"/>
      <w:pPr>
        <w:tabs>
          <w:tab w:val="num" w:pos="227"/>
        </w:tabs>
        <w:ind w:left="227" w:hanging="227"/>
      </w:pPr>
      <w:rPr>
        <w:rFonts w:ascii="Symbol" w:hAnsi="Symbol" w:hint="default"/>
      </w:rPr>
    </w:lvl>
    <w:lvl w:ilvl="1">
      <w:start w:val="1"/>
      <w:numFmt w:val="bullet"/>
      <w:lvlText w:val="─"/>
      <w:lvlJc w:val="left"/>
      <w:pPr>
        <w:tabs>
          <w:tab w:val="num" w:pos="454"/>
        </w:tabs>
        <w:ind w:left="454" w:hanging="227"/>
      </w:pPr>
      <w:rPr>
        <w:rFonts w:ascii="Times New Roman" w:hAnsi="Times New Roman" w:cs="Times New Roman" w:hint="default"/>
      </w:rPr>
    </w:lvl>
    <w:lvl w:ilvl="2">
      <w:start w:val="1"/>
      <w:numFmt w:val="bullet"/>
      <w:lvlText w:val="o"/>
      <w:lvlJc w:val="left"/>
      <w:pPr>
        <w:tabs>
          <w:tab w:val="num" w:pos="680"/>
        </w:tabs>
        <w:ind w:left="680" w:hanging="226"/>
      </w:pPr>
      <w:rPr>
        <w:rFonts w:ascii="Courier New" w:hAnsi="Courier New" w:hint="default"/>
      </w:rPr>
    </w:lvl>
    <w:lvl w:ilvl="3">
      <w:start w:val="1"/>
      <w:numFmt w:val="bullet"/>
      <w:lvlText w:val=""/>
      <w:lvlJc w:val="left"/>
      <w:pPr>
        <w:tabs>
          <w:tab w:val="num" w:pos="907"/>
        </w:tabs>
        <w:ind w:left="907" w:hanging="227"/>
      </w:pPr>
      <w:rPr>
        <w:rFonts w:ascii="Wingdings" w:hAnsi="Wingdings" w:hint="default"/>
      </w:rPr>
    </w:lvl>
    <w:lvl w:ilvl="4">
      <w:start w:val="1"/>
      <w:numFmt w:val="bullet"/>
      <w:lvlText w:val="o"/>
      <w:lvlJc w:val="left"/>
      <w:pPr>
        <w:tabs>
          <w:tab w:val="num" w:pos="1134"/>
        </w:tabs>
        <w:ind w:left="1134" w:hanging="227"/>
      </w:pPr>
      <w:rPr>
        <w:rFonts w:ascii="Courier New" w:hAnsi="Courier New" w:hint="default"/>
      </w:rPr>
    </w:lvl>
    <w:lvl w:ilvl="5">
      <w:start w:val="1"/>
      <w:numFmt w:val="bullet"/>
      <w:lvlText w:val=""/>
      <w:lvlJc w:val="left"/>
      <w:pPr>
        <w:tabs>
          <w:tab w:val="num" w:pos="1361"/>
        </w:tabs>
        <w:ind w:left="1361" w:hanging="227"/>
      </w:pPr>
      <w:rPr>
        <w:rFonts w:ascii="Wingdings" w:hAnsi="Wingdings" w:hint="default"/>
      </w:rPr>
    </w:lvl>
    <w:lvl w:ilvl="6">
      <w:start w:val="1"/>
      <w:numFmt w:val="bullet"/>
      <w:lvlText w:val=""/>
      <w:lvlJc w:val="left"/>
      <w:pPr>
        <w:tabs>
          <w:tab w:val="num" w:pos="1588"/>
        </w:tabs>
        <w:ind w:left="1588" w:hanging="227"/>
      </w:pPr>
      <w:rPr>
        <w:rFonts w:ascii="Symbol" w:hAnsi="Symbol" w:hint="default"/>
      </w:rPr>
    </w:lvl>
    <w:lvl w:ilvl="7">
      <w:start w:val="1"/>
      <w:numFmt w:val="bullet"/>
      <w:lvlText w:val="o"/>
      <w:lvlJc w:val="left"/>
      <w:pPr>
        <w:tabs>
          <w:tab w:val="num" w:pos="1814"/>
        </w:tabs>
        <w:ind w:left="1814" w:hanging="226"/>
      </w:pPr>
      <w:rPr>
        <w:rFonts w:ascii="Courier New" w:hAnsi="Courier New" w:hint="default"/>
      </w:rPr>
    </w:lvl>
    <w:lvl w:ilvl="8">
      <w:start w:val="1"/>
      <w:numFmt w:val="bullet"/>
      <w:lvlText w:val=""/>
      <w:lvlJc w:val="left"/>
      <w:pPr>
        <w:tabs>
          <w:tab w:val="num" w:pos="2041"/>
        </w:tabs>
        <w:ind w:left="2041" w:hanging="227"/>
      </w:pPr>
      <w:rPr>
        <w:rFonts w:ascii="Wingdings" w:hAnsi="Wingdings" w:hint="default"/>
      </w:rPr>
    </w:lvl>
  </w:abstractNum>
  <w:abstractNum w:abstractNumId="1" w15:restartNumberingAfterBreak="0">
    <w:nsid w:val="6F404C9F"/>
    <w:multiLevelType w:val="multilevel"/>
    <w:tmpl w:val="BEDA5F46"/>
    <w:styleLink w:val="itemization2"/>
    <w:lvl w:ilvl="0">
      <w:start w:val="1"/>
      <w:numFmt w:val="bullet"/>
      <w:pStyle w:val="dashitem"/>
      <w:lvlText w:val="─"/>
      <w:lvlJc w:val="left"/>
      <w:pPr>
        <w:tabs>
          <w:tab w:val="num" w:pos="227"/>
        </w:tabs>
        <w:ind w:left="227" w:hanging="227"/>
      </w:pPr>
      <w:rPr>
        <w:rFonts w:ascii="Times New Roman" w:hAnsi="Times New Roman" w:cs="Times New Roman" w:hint="default"/>
      </w:rPr>
    </w:lvl>
    <w:lvl w:ilvl="1">
      <w:start w:val="1"/>
      <w:numFmt w:val="bullet"/>
      <w:lvlText w:val=""/>
      <w:lvlJc w:val="left"/>
      <w:pPr>
        <w:tabs>
          <w:tab w:val="num" w:pos="454"/>
        </w:tabs>
        <w:ind w:left="454" w:hanging="227"/>
      </w:pPr>
      <w:rPr>
        <w:rFonts w:ascii="Symbol" w:hAnsi="Symbol" w:hint="default"/>
      </w:rPr>
    </w:lvl>
    <w:lvl w:ilvl="2">
      <w:start w:val="1"/>
      <w:numFmt w:val="bullet"/>
      <w:lvlText w:val="○"/>
      <w:lvlJc w:val="left"/>
      <w:pPr>
        <w:tabs>
          <w:tab w:val="num" w:pos="680"/>
        </w:tabs>
        <w:ind w:left="680" w:hanging="226"/>
      </w:pPr>
      <w:rPr>
        <w:rFonts w:ascii="Times New Roman" w:hAnsi="Times New Roman" w:cs="Times New Roman" w:hint="default"/>
      </w:rPr>
    </w:lvl>
    <w:lvl w:ilvl="3">
      <w:start w:val="1"/>
      <w:numFmt w:val="bullet"/>
      <w:lvlText w:val="■"/>
      <w:lvlJc w:val="left"/>
      <w:pPr>
        <w:tabs>
          <w:tab w:val="num" w:pos="907"/>
        </w:tabs>
        <w:ind w:left="907" w:hanging="227"/>
      </w:pPr>
      <w:rPr>
        <w:rFonts w:ascii="Times New Roman" w:hAnsi="Times New Roman" w:cs="Times New Roman" w:hint="default"/>
      </w:rPr>
    </w:lvl>
    <w:lvl w:ilvl="4">
      <w:start w:val="1"/>
      <w:numFmt w:val="bullet"/>
      <w:lvlText w:val="○"/>
      <w:lvlJc w:val="left"/>
      <w:pPr>
        <w:tabs>
          <w:tab w:val="num" w:pos="1134"/>
        </w:tabs>
        <w:ind w:left="1134" w:hanging="227"/>
      </w:pPr>
      <w:rPr>
        <w:rFonts w:ascii="Times New Roman" w:hAnsi="Times New Roman" w:cs="Times New Roman" w:hint="default"/>
      </w:rPr>
    </w:lvl>
    <w:lvl w:ilvl="5">
      <w:start w:val="1"/>
      <w:numFmt w:val="bullet"/>
      <w:lvlText w:val="■"/>
      <w:lvlJc w:val="left"/>
      <w:pPr>
        <w:tabs>
          <w:tab w:val="num" w:pos="1361"/>
        </w:tabs>
        <w:ind w:left="1361" w:hanging="227"/>
      </w:pPr>
      <w:rPr>
        <w:rFonts w:ascii="Times New Roman" w:hAnsi="Times New Roman" w:cs="Times New Roman" w:hint="default"/>
      </w:rPr>
    </w:lvl>
    <w:lvl w:ilvl="6">
      <w:start w:val="1"/>
      <w:numFmt w:val="bullet"/>
      <w:lvlText w:val=""/>
      <w:lvlJc w:val="left"/>
      <w:pPr>
        <w:tabs>
          <w:tab w:val="num" w:pos="1588"/>
        </w:tabs>
        <w:ind w:left="1588" w:hanging="227"/>
      </w:pPr>
      <w:rPr>
        <w:rFonts w:ascii="Symbol" w:hAnsi="Symbol" w:hint="default"/>
      </w:rPr>
    </w:lvl>
    <w:lvl w:ilvl="7">
      <w:start w:val="1"/>
      <w:numFmt w:val="bullet"/>
      <w:lvlText w:val="○"/>
      <w:lvlJc w:val="left"/>
      <w:pPr>
        <w:tabs>
          <w:tab w:val="num" w:pos="1814"/>
        </w:tabs>
        <w:ind w:left="1814" w:hanging="226"/>
      </w:pPr>
      <w:rPr>
        <w:rFonts w:ascii="Times New Roman" w:hAnsi="Times New Roman" w:cs="Times New Roman" w:hint="default"/>
      </w:rPr>
    </w:lvl>
    <w:lvl w:ilvl="8">
      <w:start w:val="1"/>
      <w:numFmt w:val="bullet"/>
      <w:lvlText w:val="■"/>
      <w:lvlJc w:val="left"/>
      <w:pPr>
        <w:tabs>
          <w:tab w:val="num" w:pos="2041"/>
        </w:tabs>
        <w:ind w:left="2041" w:hanging="227"/>
      </w:pPr>
      <w:rPr>
        <w:rFonts w:ascii="Times New Roman" w:hAnsi="Times New Roman" w:cs="Times New Roman" w:hint="default"/>
      </w:rPr>
    </w:lvl>
  </w:abstractNum>
  <w:abstractNum w:abstractNumId="2" w15:restartNumberingAfterBreak="0">
    <w:nsid w:val="7738779A"/>
    <w:multiLevelType w:val="multilevel"/>
    <w:tmpl w:val="77EC1FB2"/>
    <w:styleLink w:val="headings"/>
    <w:lvl w:ilvl="0">
      <w:start w:val="1"/>
      <w:numFmt w:val="decimal"/>
      <w:pStyle w:val="heading1"/>
      <w:lvlText w:val="%1"/>
      <w:lvlJc w:val="left"/>
      <w:pPr>
        <w:tabs>
          <w:tab w:val="num" w:pos="567"/>
        </w:tabs>
        <w:ind w:left="567" w:hanging="567"/>
      </w:pPr>
      <w:rPr>
        <w:rFonts w:hint="default"/>
      </w:rPr>
    </w:lvl>
    <w:lvl w:ilvl="1">
      <w:start w:val="1"/>
      <w:numFmt w:val="decimal"/>
      <w:pStyle w:val="heading2"/>
      <w:lvlText w:val="%1.%2"/>
      <w:lvlJc w:val="left"/>
      <w:pPr>
        <w:tabs>
          <w:tab w:val="num" w:pos="567"/>
        </w:tabs>
        <w:ind w:left="567" w:hanging="567"/>
      </w:pPr>
      <w:rPr>
        <w:rFonts w:hint="default"/>
      </w:rPr>
    </w:lvl>
    <w:lvl w:ilvl="2">
      <w:start w:val="1"/>
      <w:numFmt w:val="decimal"/>
      <w:lvlText w:val="%1.%2.%3"/>
      <w:lvlJc w:val="left"/>
      <w:pPr>
        <w:tabs>
          <w:tab w:val="num" w:pos="851"/>
        </w:tabs>
        <w:ind w:left="851" w:hanging="851"/>
      </w:pPr>
      <w:rPr>
        <w:rFonts w:hint="default"/>
      </w:rPr>
    </w:lvl>
    <w:lvl w:ilvl="3">
      <w:start w:val="1"/>
      <w:numFmt w:val="decimal"/>
      <w:lvlText w:val="%1.%2.%3.%4"/>
      <w:lvlJc w:val="left"/>
      <w:pPr>
        <w:tabs>
          <w:tab w:val="num" w:pos="851"/>
        </w:tabs>
        <w:ind w:left="851" w:hanging="851"/>
      </w:pPr>
      <w:rPr>
        <w:rFonts w:hint="default"/>
      </w:rPr>
    </w:lvl>
    <w:lvl w:ilvl="4">
      <w:start w:val="1"/>
      <w:numFmt w:val="decimal"/>
      <w:lvlText w:val="%1.%2.%3.%4.%5"/>
      <w:lvlJc w:val="left"/>
      <w:pPr>
        <w:tabs>
          <w:tab w:val="num" w:pos="964"/>
        </w:tabs>
        <w:ind w:left="964" w:hanging="964"/>
      </w:pPr>
      <w:rPr>
        <w:rFonts w:ascii="Times New Roman" w:hAnsi="Times New Roman" w:hint="default"/>
        <w:b w:val="0"/>
        <w:i/>
        <w:sz w:val="20"/>
      </w:rPr>
    </w:lvl>
    <w:lvl w:ilvl="5">
      <w:start w:val="1"/>
      <w:numFmt w:val="decimal"/>
      <w:lvlText w:val="%1.%2.%3.%4.%5.%6"/>
      <w:lvlJc w:val="left"/>
      <w:pPr>
        <w:tabs>
          <w:tab w:val="num" w:pos="1152"/>
        </w:tabs>
        <w:ind w:left="1152" w:hanging="1152"/>
      </w:pPr>
      <w:rPr>
        <w:rFonts w:hint="default"/>
      </w:rPr>
    </w:lvl>
    <w:lvl w:ilvl="6">
      <w:start w:val="1"/>
      <w:numFmt w:val="decimal"/>
      <w:lvlText w:val="%1.%2.%3.%4.%5.%6.%7"/>
      <w:lvlJc w:val="left"/>
      <w:pPr>
        <w:tabs>
          <w:tab w:val="num" w:pos="1296"/>
        </w:tabs>
        <w:ind w:left="1296" w:hanging="1296"/>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584"/>
        </w:tabs>
        <w:ind w:left="1584" w:hanging="1584"/>
      </w:pPr>
      <w:rPr>
        <w:rFonts w:hint="default"/>
      </w:rPr>
    </w:lvl>
  </w:abstractNum>
  <w:abstractNum w:abstractNumId="3" w15:restartNumberingAfterBreak="0">
    <w:nsid w:val="7B274BC8"/>
    <w:multiLevelType w:val="multilevel"/>
    <w:tmpl w:val="72E65396"/>
    <w:styleLink w:val="arabnumitem"/>
    <w:lvl w:ilvl="0">
      <w:start w:val="1"/>
      <w:numFmt w:val="decimal"/>
      <w:lvlRestart w:val="0"/>
      <w:pStyle w:val="numitem"/>
      <w:lvlText w:val="%1."/>
      <w:lvlJc w:val="right"/>
      <w:pPr>
        <w:tabs>
          <w:tab w:val="num" w:pos="0"/>
        </w:tabs>
        <w:ind w:left="227" w:hanging="57"/>
      </w:pPr>
      <w:rPr>
        <w:rFonts w:hint="default"/>
      </w:rPr>
    </w:lvl>
    <w:lvl w:ilvl="1">
      <w:start w:val="1"/>
      <w:numFmt w:val="lowerLetter"/>
      <w:lvlText w:val="%2."/>
      <w:lvlJc w:val="left"/>
      <w:pPr>
        <w:tabs>
          <w:tab w:val="num" w:pos="227"/>
        </w:tabs>
        <w:ind w:left="454" w:hanging="227"/>
      </w:pPr>
      <w:rPr>
        <w:rFonts w:hint="default"/>
      </w:rPr>
    </w:lvl>
    <w:lvl w:ilvl="2">
      <w:start w:val="1"/>
      <w:numFmt w:val="decimal"/>
      <w:lvlText w:val="(%3)"/>
      <w:lvlJc w:val="left"/>
      <w:pPr>
        <w:tabs>
          <w:tab w:val="num" w:pos="454"/>
        </w:tabs>
        <w:ind w:left="794" w:hanging="340"/>
      </w:pPr>
      <w:rPr>
        <w:rFonts w:hint="default"/>
      </w:rPr>
    </w:lvl>
    <w:lvl w:ilvl="3">
      <w:start w:val="1"/>
      <w:numFmt w:val="lowerRoman"/>
      <w:lvlText w:val="%4."/>
      <w:lvlJc w:val="left"/>
      <w:pPr>
        <w:tabs>
          <w:tab w:val="num" w:pos="794"/>
        </w:tabs>
        <w:ind w:left="1077" w:hanging="283"/>
      </w:pPr>
      <w:rPr>
        <w:rFonts w:hint="default"/>
      </w:rPr>
    </w:lvl>
    <w:lvl w:ilvl="4">
      <w:start w:val="1"/>
      <w:numFmt w:val="lowerLetter"/>
      <w:lvlText w:val="(%5)"/>
      <w:lvlJc w:val="left"/>
      <w:pPr>
        <w:tabs>
          <w:tab w:val="num" w:pos="1077"/>
        </w:tabs>
        <w:ind w:left="1360" w:hanging="283"/>
      </w:pPr>
      <w:rPr>
        <w:rFonts w:hint="default"/>
      </w:rPr>
    </w:lvl>
    <w:lvl w:ilvl="5">
      <w:start w:val="1"/>
      <w:numFmt w:val="upperLetter"/>
      <w:lvlText w:val="%6."/>
      <w:lvlJc w:val="left"/>
      <w:pPr>
        <w:tabs>
          <w:tab w:val="num" w:pos="1360"/>
        </w:tabs>
        <w:ind w:left="1700" w:hanging="340"/>
      </w:pPr>
      <w:rPr>
        <w:rFonts w:hint="default"/>
      </w:rPr>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7D9521C8"/>
    <w:multiLevelType w:val="multilevel"/>
    <w:tmpl w:val="F35CB8F2"/>
    <w:styleLink w:val="referencelist"/>
    <w:lvl w:ilvl="0">
      <w:start w:val="1"/>
      <w:numFmt w:val="decimal"/>
      <w:pStyle w:val="referenceitem"/>
      <w:lvlText w:val="%1."/>
      <w:lvlJc w:val="right"/>
      <w:pPr>
        <w:tabs>
          <w:tab w:val="num" w:pos="341"/>
        </w:tabs>
        <w:ind w:left="341" w:hanging="114"/>
      </w:pPr>
      <w:rPr>
        <w:rFonts w:hint="default"/>
      </w:rPr>
    </w:lvl>
    <w:lvl w:ilvl="1">
      <w:start w:val="1"/>
      <w:numFmt w:val="lowerLetter"/>
      <w:lvlText w:val="%2."/>
      <w:lvlJc w:val="left"/>
      <w:pPr>
        <w:tabs>
          <w:tab w:val="num" w:pos="1896"/>
        </w:tabs>
        <w:ind w:left="1896" w:hanging="360"/>
      </w:pPr>
      <w:rPr>
        <w:rFonts w:hint="default"/>
      </w:rPr>
    </w:lvl>
    <w:lvl w:ilvl="2">
      <w:start w:val="1"/>
      <w:numFmt w:val="lowerRoman"/>
      <w:lvlText w:val="%3."/>
      <w:lvlJc w:val="right"/>
      <w:pPr>
        <w:tabs>
          <w:tab w:val="num" w:pos="2616"/>
        </w:tabs>
        <w:ind w:left="2616" w:hanging="180"/>
      </w:pPr>
      <w:rPr>
        <w:rFonts w:hint="default"/>
      </w:rPr>
    </w:lvl>
    <w:lvl w:ilvl="3">
      <w:start w:val="1"/>
      <w:numFmt w:val="decimal"/>
      <w:lvlText w:val="%4."/>
      <w:lvlJc w:val="left"/>
      <w:pPr>
        <w:tabs>
          <w:tab w:val="num" w:pos="3336"/>
        </w:tabs>
        <w:ind w:left="3336" w:hanging="360"/>
      </w:pPr>
      <w:rPr>
        <w:rFonts w:hint="default"/>
      </w:rPr>
    </w:lvl>
    <w:lvl w:ilvl="4">
      <w:start w:val="1"/>
      <w:numFmt w:val="lowerLetter"/>
      <w:lvlText w:val="%5."/>
      <w:lvlJc w:val="left"/>
      <w:pPr>
        <w:tabs>
          <w:tab w:val="num" w:pos="4056"/>
        </w:tabs>
        <w:ind w:left="4056" w:hanging="360"/>
      </w:pPr>
      <w:rPr>
        <w:rFonts w:hint="default"/>
      </w:rPr>
    </w:lvl>
    <w:lvl w:ilvl="5">
      <w:start w:val="1"/>
      <w:numFmt w:val="lowerRoman"/>
      <w:lvlText w:val="%6."/>
      <w:lvlJc w:val="right"/>
      <w:pPr>
        <w:tabs>
          <w:tab w:val="num" w:pos="4776"/>
        </w:tabs>
        <w:ind w:left="4776" w:hanging="180"/>
      </w:pPr>
      <w:rPr>
        <w:rFonts w:hint="default"/>
      </w:rPr>
    </w:lvl>
    <w:lvl w:ilvl="6">
      <w:start w:val="1"/>
      <w:numFmt w:val="decimal"/>
      <w:lvlText w:val="%7."/>
      <w:lvlJc w:val="left"/>
      <w:pPr>
        <w:tabs>
          <w:tab w:val="num" w:pos="5496"/>
        </w:tabs>
        <w:ind w:left="5496" w:hanging="360"/>
      </w:pPr>
      <w:rPr>
        <w:rFonts w:hint="default"/>
      </w:rPr>
    </w:lvl>
    <w:lvl w:ilvl="7">
      <w:start w:val="1"/>
      <w:numFmt w:val="lowerLetter"/>
      <w:lvlText w:val="%8."/>
      <w:lvlJc w:val="left"/>
      <w:pPr>
        <w:tabs>
          <w:tab w:val="num" w:pos="6216"/>
        </w:tabs>
        <w:ind w:left="6216" w:hanging="360"/>
      </w:pPr>
      <w:rPr>
        <w:rFonts w:hint="default"/>
      </w:rPr>
    </w:lvl>
    <w:lvl w:ilvl="8">
      <w:start w:val="1"/>
      <w:numFmt w:val="lowerRoman"/>
      <w:lvlText w:val="%9."/>
      <w:lvlJc w:val="right"/>
      <w:pPr>
        <w:tabs>
          <w:tab w:val="num" w:pos="6936"/>
        </w:tabs>
        <w:ind w:left="6936" w:hanging="180"/>
      </w:pPr>
      <w:rPr>
        <w:rFonts w:hint="default"/>
      </w:rPr>
    </w:lvl>
  </w:abstractNum>
  <w:num w:numId="1" w16cid:durableId="271672524">
    <w:abstractNumId w:val="0"/>
  </w:num>
  <w:num w:numId="2" w16cid:durableId="280041705">
    <w:abstractNumId w:val="0"/>
  </w:num>
  <w:num w:numId="3" w16cid:durableId="1691760074">
    <w:abstractNumId w:val="1"/>
  </w:num>
  <w:num w:numId="4" w16cid:durableId="1299871167">
    <w:abstractNumId w:val="1"/>
  </w:num>
  <w:num w:numId="5" w16cid:durableId="841894137">
    <w:abstractNumId w:val="3"/>
  </w:num>
  <w:num w:numId="6" w16cid:durableId="1863980719">
    <w:abstractNumId w:val="3"/>
  </w:num>
  <w:num w:numId="7" w16cid:durableId="921111840">
    <w:abstractNumId w:val="2"/>
  </w:num>
  <w:num w:numId="8" w16cid:durableId="340621862">
    <w:abstractNumId w:val="4"/>
  </w:num>
  <w:num w:numId="9" w16cid:durableId="373696746">
    <w:abstractNumId w:val="4"/>
  </w:num>
  <w:numIdMacAtCleanup w:val="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stylePaneFormatFilter w:val="0001" w:allStyles="1" w:customStyles="0" w:latentStyles="0" w:stylesInUse="0" w:headingStyles="0" w:numberingStyles="0" w:tableStyles="0" w:directFormattingOnRuns="0" w:directFormattingOnParagraphs="0" w:directFormattingOnNumbering="0" w:directFormattingOnTables="0" w:clearFormatting="0" w:top3HeadingStyles="0" w:visibleStyles="0" w:alternateStyleNames="0"/>
  <w:defaultTabStop w:val="227"/>
  <w:autoHyphenation/>
  <w:hyphenationZone w:val="400"/>
  <w:doNotHyphenateCaps/>
  <w:evenAndOddHeaders/>
  <w:noPunctuationKerning/>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F7FCE"/>
    <w:rsid w:val="000C45D3"/>
    <w:rsid w:val="00153A6D"/>
    <w:rsid w:val="00195FE4"/>
    <w:rsid w:val="00214621"/>
    <w:rsid w:val="002766AF"/>
    <w:rsid w:val="002C2A81"/>
    <w:rsid w:val="003D5709"/>
    <w:rsid w:val="003E1AE7"/>
    <w:rsid w:val="0043242A"/>
    <w:rsid w:val="004A7FA6"/>
    <w:rsid w:val="004C486C"/>
    <w:rsid w:val="005D1154"/>
    <w:rsid w:val="00690F9E"/>
    <w:rsid w:val="006C1DE1"/>
    <w:rsid w:val="007B32E8"/>
    <w:rsid w:val="007D0CA6"/>
    <w:rsid w:val="00905E4F"/>
    <w:rsid w:val="0090628E"/>
    <w:rsid w:val="0095682A"/>
    <w:rsid w:val="009930E4"/>
    <w:rsid w:val="009B2539"/>
    <w:rsid w:val="009C760A"/>
    <w:rsid w:val="009F7FCE"/>
    <w:rsid w:val="00A13D60"/>
    <w:rsid w:val="00B23481"/>
    <w:rsid w:val="00C86414"/>
    <w:rsid w:val="00D66FDF"/>
    <w:rsid w:val="00D9477B"/>
    <w:rsid w:val="00DC355B"/>
    <w:rsid w:val="00EA4748"/>
    <w:rsid w:val="00F321B4"/>
    <w:rsid w:val="48D5FD69"/>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4E2A68E5"/>
  <w15:docId w15:val="{4350FD72-C282-4529-999A-E662787767E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n-US" w:eastAsia="en-US" w:bidi="ar-SA"/>
      </w:rPr>
    </w:rPrDefault>
    <w:pPrDefault>
      <w:pPr>
        <w:spacing w:line="240" w:lineRule="atLeast"/>
      </w:pPr>
    </w:pPrDefault>
  </w:docDefaults>
  <w:latentStyles w:defLockedState="0" w:defUIPriority="0" w:defSemiHidden="0" w:defUnhideWhenUsed="0" w:defQFormat="0" w:count="376">
    <w:lsdException w:name="Normal" w:qFormat="1"/>
    <w:lsdException w:name="heading 1" w:semiHidden="1"/>
    <w:lsdException w:name="heading 2" w:semiHidden="1"/>
    <w:lsdException w:name="heading 3" w:semiHidden="1"/>
    <w:lsdException w:name="heading 4" w:semiHidden="1"/>
    <w:lsdException w:name="heading 5" w:semiHidden="1"/>
    <w:lsdException w:name="heading 6" w:semiHidden="1"/>
    <w:lsdException w:name="heading 7" w:semiHidden="1"/>
    <w:lsdException w:name="heading 8" w:semiHidden="1"/>
    <w:lsdException w:name="heading 9" w:semiHidden="1"/>
    <w:lsdException w:name="index 1" w:semiHidden="1"/>
    <w:lsdException w:name="index 2" w:semiHidden="1"/>
    <w:lsdException w:name="index 3" w:semiHidden="1"/>
    <w:lsdException w:name="index 4" w:semiHidden="1"/>
    <w:lsdException w:name="index 5" w:semiHidden="1"/>
    <w:lsdException w:name="index 6" w:semiHidden="1"/>
    <w:lsdException w:name="index 7" w:semiHidden="1"/>
    <w:lsdException w:name="index 8" w:semiHidden="1"/>
    <w:lsdException w:name="index 9" w:semiHidden="1"/>
    <w:lsdException w:name="toc 1" w:semiHidden="1"/>
    <w:lsdException w:name="toc 2" w:semiHidden="1"/>
    <w:lsdException w:name="toc 3" w:semiHidden="1"/>
    <w:lsdException w:name="toc 4" w:semiHidden="1"/>
    <w:lsdException w:name="toc 5" w:semiHidden="1"/>
    <w:lsdException w:name="toc 6" w:semiHidden="1"/>
    <w:lsdException w:name="toc 7" w:semiHidden="1"/>
    <w:lsdException w:name="toc 8" w:semiHidden="1"/>
    <w:lsdException w:name="toc 9" w:semiHidden="1"/>
    <w:lsdException w:name="Normal Indent" w:semiHidden="1"/>
    <w:lsdException w:name="footnote text" w:semiHidden="1"/>
    <w:lsdException w:name="annotation text" w:semiHidden="1"/>
    <w:lsdException w:name="header" w:semiHidden="1"/>
    <w:lsdException w:name="footer" w:semiHidden="1"/>
    <w:lsdException w:name="index heading" w:semiHidden="1"/>
    <w:lsdException w:name="caption" w:semiHidden="1"/>
    <w:lsdException w:name="table of figures" w:semiHidden="1"/>
    <w:lsdException w:name="envelope address" w:semiHidden="1"/>
    <w:lsdException w:name="envelope return" w:semiHidden="1"/>
    <w:lsdException w:name="footnote reference" w:semiHidden="1"/>
    <w:lsdException w:name="annotation reference" w:semiHidden="1"/>
    <w:lsdException w:name="line number" w:semiHidden="1"/>
    <w:lsdException w:name="page number" w:semiHidden="1"/>
    <w:lsdException w:name="endnote reference" w:semiHidden="1"/>
    <w:lsdException w:name="endnote text" w:semiHidden="1"/>
    <w:lsdException w:name="table of authorities" w:semiHidden="1"/>
    <w:lsdException w:name="macro" w:semiHidden="1"/>
    <w:lsdException w:name="toa heading" w:semiHidden="1"/>
    <w:lsdException w:name="List" w:semiHidden="1"/>
    <w:lsdException w:name="List Bullet" w:semiHidden="1"/>
    <w:lsdException w:name="List Number" w:semiHidden="1"/>
    <w:lsdException w:name="List 2" w:semiHidden="1"/>
    <w:lsdException w:name="List 3" w:semiHidden="1"/>
    <w:lsdException w:name="List 4" w:semiHidden="1"/>
    <w:lsdException w:name="List 5" w:semiHidden="1"/>
    <w:lsdException w:name="List Bullet 2" w:semiHidden="1"/>
    <w:lsdException w:name="List Bullet 3" w:semiHidden="1"/>
    <w:lsdException w:name="List Bullet 4" w:semiHidden="1"/>
    <w:lsdException w:name="List Bullet 5" w:semiHidden="1"/>
    <w:lsdException w:name="List Number 2" w:semiHidden="1"/>
    <w:lsdException w:name="List Number 3" w:semiHidden="1"/>
    <w:lsdException w:name="List Number 4" w:semiHidden="1"/>
    <w:lsdException w:name="List Number 5" w:semiHidden="1"/>
    <w:lsdException w:name="Title" w:semiHidden="1"/>
    <w:lsdException w:name="Closing" w:semiHidden="1"/>
    <w:lsdException w:name="Signature" w:semiHidden="1"/>
    <w:lsdException w:name="Default Paragraph Font" w:semiHidden="1"/>
    <w:lsdException w:name="Body Text" w:semiHidden="1"/>
    <w:lsdException w:name="Body Text Indent" w:semiHidden="1"/>
    <w:lsdException w:name="List Continue" w:semiHidden="1"/>
    <w:lsdException w:name="List Continue 2" w:semiHidden="1"/>
    <w:lsdException w:name="List Continue 3" w:semiHidden="1"/>
    <w:lsdException w:name="List Continue 4" w:semiHidden="1"/>
    <w:lsdException w:name="List Continue 5" w:semiHidden="1"/>
    <w:lsdException w:name="Message Header" w:semiHidden="1"/>
    <w:lsdException w:name="Subtitle" w:semiHidden="1"/>
    <w:lsdException w:name="Salutation" w:semiHidden="1"/>
    <w:lsdException w:name="Date" w:semiHidden="1"/>
    <w:lsdException w:name="Body Text First Indent" w:semiHidden="1"/>
    <w:lsdException w:name="Body Text First Indent 2" w:semiHidden="1"/>
    <w:lsdException w:name="Note Heading" w:semiHidden="1"/>
    <w:lsdException w:name="Body Text 2" w:semiHidden="1"/>
    <w:lsdException w:name="Body Text 3" w:semiHidden="1"/>
    <w:lsdException w:name="Body Text Indent 2" w:semiHidden="1"/>
    <w:lsdException w:name="Body Text Indent 3" w:semiHidden="1"/>
    <w:lsdException w:name="Block Text" w:semiHidden="1"/>
    <w:lsdException w:name="Hyperlink" w:semiHidden="1"/>
    <w:lsdException w:name="FollowedHyperlink" w:semiHidden="1"/>
    <w:lsdException w:name="Strong" w:semiHidden="1"/>
    <w:lsdException w:name="Emphasis" w:semiHidden="1"/>
    <w:lsdException w:name="Document Map" w:semiHidden="1"/>
    <w:lsdException w:name="Plain Text" w:semiHidden="1"/>
    <w:lsdException w:name="E-mail Signature" w:semiHidden="1"/>
    <w:lsdException w:name="HTML Top of Form" w:semiHidden="1"/>
    <w:lsdException w:name="HTML Bottom of Form" w:semiHidden="1"/>
    <w:lsdException w:name="Normal (Web)" w:semiHidden="1"/>
    <w:lsdException w:name="HTML Acronym" w:semiHidden="1"/>
    <w:lsdException w:name="HTML Address" w:semiHidden="1"/>
    <w:lsdException w:name="HTML Cite" w:semiHidden="1"/>
    <w:lsdException w:name="HTML Code" w:semiHidden="1"/>
    <w:lsdException w:name="HTML Definition" w:semiHidden="1"/>
    <w:lsdException w:name="HTML Keyboard" w:semiHidden="1"/>
    <w:lsdException w:name="HTML Preformatted" w:semiHidden="1"/>
    <w:lsdException w:name="HTML Sample" w:semiHidden="1"/>
    <w:lsdException w:name="HTML Typewriter" w:semiHidden="1"/>
    <w:lsdException w:name="HTML Variable" w:semiHidden="1"/>
    <w:lsdException w:name="Normal Table" w:semiHidden="1" w:unhideWhenUsed="1"/>
    <w:lsdException w:name="annotation subject" w:semiHidden="1"/>
    <w:lsdException w:name="No List" w:semiHidden="1"/>
    <w:lsdException w:name="Outline List 1" w:semiHidden="1"/>
    <w:lsdException w:name="Outline List 2" w:semiHidden="1"/>
    <w:lsdException w:name="Outline List 3" w:semiHidden="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lsdException w:name="Table Theme" w:semiHidden="1" w:unhideWhenUsed="1"/>
    <w:lsdException w:name="Placeholder Text" w:semiHidden="1"/>
    <w:lsdException w:name="No Spacing" w:semiHidden="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lsdException w:name="Medium Shading 2 Accent 1"/>
    <w:lsdException w:name="Medium List 1 Accent 1"/>
    <w:lsdException w:name="Revision" w:semiHidden="1"/>
    <w:lsdException w:name="List Paragraph" w:semiHidden="1"/>
    <w:lsdException w:name="Quote" w:semiHidden="1"/>
    <w:lsdException w:name="Intense Quote" w:semiHidden="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Subtle Emphasis" w:semiHidden="1"/>
    <w:lsdException w:name="Intense Emphasis" w:semiHidden="1"/>
    <w:lsdException w:name="Subtle Reference" w:semiHidden="1"/>
    <w:lsdException w:name="Intense Reference" w:semiHidden="1"/>
    <w:lsdException w:name="Book Title" w:semiHidden="1"/>
    <w:lsdException w:name="Bibliography" w:semiHidden="1"/>
    <w:lsdException w:name="TOC Heading" w:semiHidden="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CE7667"/>
    <w:pPr>
      <w:overflowPunct w:val="0"/>
      <w:autoSpaceDE w:val="0"/>
      <w:autoSpaceDN w:val="0"/>
      <w:adjustRightInd w:val="0"/>
      <w:ind w:firstLine="227"/>
      <w:jc w:val="both"/>
      <w:textAlignment w:val="baseline"/>
    </w:pPr>
  </w:style>
  <w:style w:type="paragraph" w:styleId="Heading10">
    <w:name w:val="heading 1"/>
    <w:basedOn w:val="Normal"/>
    <w:next w:val="p1a"/>
    <w:semiHidden/>
    <w:unhideWhenUsed/>
    <w:qFormat/>
    <w:pPr>
      <w:keepNext/>
      <w:keepLines/>
      <w:suppressAutoHyphens/>
      <w:spacing w:before="360" w:after="240" w:line="300" w:lineRule="atLeast"/>
      <w:ind w:left="567" w:hanging="567"/>
      <w:jc w:val="left"/>
      <w:outlineLvl w:val="0"/>
    </w:pPr>
    <w:rPr>
      <w:b/>
      <w:sz w:val="24"/>
    </w:rPr>
  </w:style>
  <w:style w:type="paragraph" w:styleId="Heading20">
    <w:name w:val="heading 2"/>
    <w:basedOn w:val="Normal"/>
    <w:next w:val="p1a"/>
    <w:semiHidden/>
    <w:unhideWhenUsed/>
    <w:qFormat/>
    <w:pPr>
      <w:keepNext/>
      <w:keepLines/>
      <w:suppressAutoHyphens/>
      <w:spacing w:before="360" w:after="160"/>
      <w:ind w:left="567" w:hanging="567"/>
      <w:jc w:val="left"/>
      <w:outlineLvl w:val="1"/>
    </w:pPr>
    <w:rPr>
      <w:b/>
    </w:rPr>
  </w:style>
  <w:style w:type="paragraph" w:styleId="Heading3">
    <w:name w:val="heading 3"/>
    <w:basedOn w:val="Normal"/>
    <w:next w:val="Normal"/>
    <w:qFormat/>
    <w:pPr>
      <w:spacing w:before="360"/>
      <w:ind w:firstLine="0"/>
      <w:outlineLvl w:val="2"/>
    </w:pPr>
  </w:style>
  <w:style w:type="paragraph" w:styleId="Heading4">
    <w:name w:val="heading 4"/>
    <w:basedOn w:val="Normal"/>
    <w:next w:val="Normal"/>
    <w:qFormat/>
    <w:pPr>
      <w:spacing w:before="240"/>
      <w:ind w:firstLine="0"/>
      <w:outlineLvl w:val="3"/>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abstract">
    <w:name w:val="abstract"/>
    <w:basedOn w:val="Normal"/>
    <w:pPr>
      <w:spacing w:before="600" w:after="360" w:line="220" w:lineRule="atLeast"/>
      <w:ind w:left="567" w:right="567"/>
      <w:contextualSpacing/>
    </w:pPr>
    <w:rPr>
      <w:sz w:val="18"/>
    </w:rPr>
  </w:style>
  <w:style w:type="paragraph" w:customStyle="1" w:styleId="address">
    <w:name w:val="address"/>
    <w:basedOn w:val="Normal"/>
    <w:pPr>
      <w:spacing w:after="200" w:line="220" w:lineRule="atLeast"/>
      <w:ind w:firstLine="0"/>
      <w:contextualSpacing/>
      <w:jc w:val="center"/>
    </w:pPr>
    <w:rPr>
      <w:sz w:val="18"/>
    </w:rPr>
  </w:style>
  <w:style w:type="numbering" w:customStyle="1" w:styleId="arabnumitem">
    <w:name w:val="arabnumitem"/>
    <w:basedOn w:val="NoList"/>
    <w:pPr>
      <w:numPr>
        <w:numId w:val="5"/>
      </w:numPr>
    </w:pPr>
  </w:style>
  <w:style w:type="paragraph" w:customStyle="1" w:styleId="author">
    <w:name w:val="author"/>
    <w:basedOn w:val="Normal"/>
    <w:next w:val="address"/>
    <w:pPr>
      <w:spacing w:after="200" w:line="220" w:lineRule="atLeast"/>
      <w:ind w:firstLine="0"/>
      <w:jc w:val="center"/>
    </w:pPr>
  </w:style>
  <w:style w:type="paragraph" w:customStyle="1" w:styleId="bulletitem">
    <w:name w:val="bulletitem"/>
    <w:basedOn w:val="Normal"/>
    <w:pPr>
      <w:numPr>
        <w:numId w:val="2"/>
      </w:numPr>
      <w:spacing w:before="160" w:after="160"/>
      <w:contextualSpacing/>
    </w:pPr>
  </w:style>
  <w:style w:type="paragraph" w:customStyle="1" w:styleId="dashitem">
    <w:name w:val="dashitem"/>
    <w:basedOn w:val="Normal"/>
    <w:pPr>
      <w:numPr>
        <w:numId w:val="4"/>
      </w:numPr>
      <w:spacing w:before="160" w:after="160"/>
      <w:contextualSpacing/>
    </w:pPr>
  </w:style>
  <w:style w:type="character" w:customStyle="1" w:styleId="e-mail">
    <w:name w:val="e-mail"/>
    <w:basedOn w:val="DefaultParagraphFont"/>
    <w:rPr>
      <w:rFonts w:ascii="Courier" w:hAnsi="Courier"/>
      <w:noProof/>
    </w:rPr>
  </w:style>
  <w:style w:type="paragraph" w:customStyle="1" w:styleId="equation">
    <w:name w:val="equation"/>
    <w:basedOn w:val="Normal"/>
    <w:next w:val="Normal"/>
    <w:pPr>
      <w:tabs>
        <w:tab w:val="center" w:pos="3289"/>
        <w:tab w:val="right" w:pos="6917"/>
      </w:tabs>
      <w:spacing w:before="160" w:after="160"/>
      <w:ind w:firstLine="0"/>
    </w:pPr>
  </w:style>
  <w:style w:type="paragraph" w:customStyle="1" w:styleId="figurecaption">
    <w:name w:val="figurecaption"/>
    <w:basedOn w:val="Normal"/>
    <w:next w:val="Normal"/>
    <w:pPr>
      <w:keepLines/>
      <w:spacing w:before="120" w:after="240" w:line="220" w:lineRule="atLeast"/>
      <w:ind w:firstLine="0"/>
      <w:jc w:val="center"/>
    </w:pPr>
    <w:rPr>
      <w:sz w:val="18"/>
    </w:rPr>
  </w:style>
  <w:style w:type="character" w:styleId="FootnoteReference">
    <w:name w:val="footnote reference"/>
    <w:basedOn w:val="DefaultParagraphFont"/>
    <w:semiHidden/>
    <w:unhideWhenUsed/>
    <w:rPr>
      <w:position w:val="0"/>
      <w:vertAlign w:val="superscript"/>
    </w:rPr>
  </w:style>
  <w:style w:type="paragraph" w:styleId="Footer">
    <w:name w:val="footer"/>
    <w:basedOn w:val="Normal"/>
    <w:unhideWhenUsed/>
  </w:style>
  <w:style w:type="paragraph" w:customStyle="1" w:styleId="heading1">
    <w:name w:val="heading1"/>
    <w:basedOn w:val="Normal"/>
    <w:next w:val="p1a"/>
    <w:qFormat/>
    <w:pPr>
      <w:keepNext/>
      <w:keepLines/>
      <w:numPr>
        <w:numId w:val="7"/>
      </w:numPr>
      <w:suppressAutoHyphens/>
      <w:spacing w:before="360" w:after="240" w:line="300" w:lineRule="atLeast"/>
      <w:jc w:val="left"/>
      <w:outlineLvl w:val="0"/>
    </w:pPr>
    <w:rPr>
      <w:b/>
      <w:sz w:val="24"/>
    </w:rPr>
  </w:style>
  <w:style w:type="paragraph" w:customStyle="1" w:styleId="heading2">
    <w:name w:val="heading2"/>
    <w:basedOn w:val="Normal"/>
    <w:next w:val="p1a"/>
    <w:qFormat/>
    <w:pPr>
      <w:keepNext/>
      <w:keepLines/>
      <w:numPr>
        <w:ilvl w:val="1"/>
        <w:numId w:val="7"/>
      </w:numPr>
      <w:suppressAutoHyphens/>
      <w:spacing w:before="360" w:after="160"/>
      <w:jc w:val="left"/>
      <w:outlineLvl w:val="1"/>
    </w:pPr>
    <w:rPr>
      <w:b/>
    </w:rPr>
  </w:style>
  <w:style w:type="character" w:customStyle="1" w:styleId="heading30">
    <w:name w:val="heading3"/>
    <w:basedOn w:val="DefaultParagraphFont"/>
    <w:rPr>
      <w:b/>
    </w:rPr>
  </w:style>
  <w:style w:type="paragraph" w:customStyle="1" w:styleId="acknowlegments">
    <w:name w:val="acknowlegments"/>
    <w:basedOn w:val="Normal"/>
    <w:qFormat/>
    <w:pPr>
      <w:spacing w:before="240" w:line="220" w:lineRule="atLeast"/>
      <w:ind w:firstLine="0"/>
    </w:pPr>
    <w:rPr>
      <w:sz w:val="18"/>
    </w:rPr>
  </w:style>
  <w:style w:type="character" w:customStyle="1" w:styleId="heading40">
    <w:name w:val="heading4"/>
    <w:basedOn w:val="DefaultParagraphFont"/>
    <w:rPr>
      <w:i/>
    </w:rPr>
  </w:style>
  <w:style w:type="numbering" w:customStyle="1" w:styleId="headings">
    <w:name w:val="headings"/>
    <w:basedOn w:val="arabnumitem"/>
    <w:pPr>
      <w:numPr>
        <w:numId w:val="7"/>
      </w:numPr>
    </w:pPr>
  </w:style>
  <w:style w:type="character" w:styleId="Hyperlink">
    <w:name w:val="Hyperlink"/>
    <w:basedOn w:val="DefaultParagraphFont"/>
    <w:semiHidden/>
    <w:unhideWhenUsed/>
    <w:rPr>
      <w:color w:val="auto"/>
      <w:u w:val="none"/>
    </w:rPr>
  </w:style>
  <w:style w:type="paragraph" w:customStyle="1" w:styleId="image">
    <w:name w:val="image"/>
    <w:basedOn w:val="Normal"/>
    <w:next w:val="Normal"/>
    <w:pPr>
      <w:spacing w:before="240" w:after="120"/>
      <w:ind w:firstLine="0"/>
      <w:jc w:val="center"/>
    </w:pPr>
  </w:style>
  <w:style w:type="numbering" w:customStyle="1" w:styleId="itemization1">
    <w:name w:val="itemization1"/>
    <w:basedOn w:val="NoList"/>
    <w:pPr>
      <w:numPr>
        <w:numId w:val="1"/>
      </w:numPr>
    </w:pPr>
  </w:style>
  <w:style w:type="numbering" w:customStyle="1" w:styleId="itemization2">
    <w:name w:val="itemization2"/>
    <w:basedOn w:val="NoList"/>
    <w:pPr>
      <w:numPr>
        <w:numId w:val="3"/>
      </w:numPr>
    </w:pPr>
  </w:style>
  <w:style w:type="paragraph" w:customStyle="1" w:styleId="keywords">
    <w:name w:val="keywords"/>
    <w:basedOn w:val="abstract"/>
    <w:next w:val="heading1"/>
    <w:pPr>
      <w:spacing w:before="220"/>
      <w:ind w:firstLine="0"/>
      <w:contextualSpacing w:val="0"/>
      <w:jc w:val="left"/>
    </w:pPr>
  </w:style>
  <w:style w:type="paragraph" w:styleId="Header">
    <w:name w:val="header"/>
    <w:basedOn w:val="Normal"/>
    <w:unhideWhenUsed/>
    <w:pPr>
      <w:tabs>
        <w:tab w:val="center" w:pos="4536"/>
        <w:tab w:val="right" w:pos="9072"/>
      </w:tabs>
      <w:ind w:firstLine="0"/>
    </w:pPr>
    <w:rPr>
      <w:sz w:val="18"/>
      <w:szCs w:val="18"/>
    </w:rPr>
  </w:style>
  <w:style w:type="paragraph" w:customStyle="1" w:styleId="numitem">
    <w:name w:val="numitem"/>
    <w:basedOn w:val="Normal"/>
    <w:pPr>
      <w:numPr>
        <w:numId w:val="6"/>
      </w:numPr>
      <w:spacing w:before="160" w:after="160"/>
      <w:contextualSpacing/>
    </w:pPr>
  </w:style>
  <w:style w:type="paragraph" w:customStyle="1" w:styleId="p1a">
    <w:name w:val="p1a"/>
    <w:basedOn w:val="Normal"/>
    <w:next w:val="Normal"/>
    <w:pPr>
      <w:ind w:firstLine="0"/>
    </w:pPr>
  </w:style>
  <w:style w:type="paragraph" w:customStyle="1" w:styleId="programcode">
    <w:name w:val="programcode"/>
    <w:basedOn w:val="Normal"/>
    <w:pPr>
      <w:tabs>
        <w:tab w:val="left" w:pos="227"/>
        <w:tab w:val="left" w:pos="454"/>
        <w:tab w:val="left" w:pos="680"/>
        <w:tab w:val="left" w:pos="907"/>
        <w:tab w:val="left" w:pos="1134"/>
        <w:tab w:val="left" w:pos="1361"/>
        <w:tab w:val="left" w:pos="1588"/>
        <w:tab w:val="left" w:pos="1814"/>
        <w:tab w:val="left" w:pos="2041"/>
        <w:tab w:val="left" w:pos="2268"/>
        <w:tab w:val="left" w:pos="2495"/>
        <w:tab w:val="left" w:pos="2722"/>
        <w:tab w:val="left" w:pos="2948"/>
        <w:tab w:val="left" w:pos="3175"/>
        <w:tab w:val="left" w:pos="3402"/>
        <w:tab w:val="left" w:pos="3629"/>
        <w:tab w:val="left" w:pos="3856"/>
        <w:tab w:val="left" w:pos="4082"/>
        <w:tab w:val="left" w:pos="4309"/>
        <w:tab w:val="left" w:pos="4536"/>
        <w:tab w:val="left" w:pos="4763"/>
        <w:tab w:val="left" w:pos="4990"/>
        <w:tab w:val="left" w:pos="5216"/>
        <w:tab w:val="left" w:pos="5443"/>
        <w:tab w:val="left" w:pos="5670"/>
        <w:tab w:val="left" w:pos="5897"/>
        <w:tab w:val="left" w:pos="6124"/>
        <w:tab w:val="left" w:pos="6350"/>
        <w:tab w:val="left" w:pos="6577"/>
      </w:tabs>
      <w:spacing w:before="160" w:after="160"/>
      <w:ind w:firstLine="0"/>
      <w:contextualSpacing/>
      <w:jc w:val="left"/>
    </w:pPr>
    <w:rPr>
      <w:rFonts w:ascii="Courier" w:hAnsi="Courier"/>
    </w:rPr>
  </w:style>
  <w:style w:type="paragraph" w:customStyle="1" w:styleId="referenceitem">
    <w:name w:val="referenceitem"/>
    <w:basedOn w:val="Normal"/>
    <w:pPr>
      <w:numPr>
        <w:numId w:val="9"/>
      </w:numPr>
      <w:spacing w:line="220" w:lineRule="atLeast"/>
    </w:pPr>
    <w:rPr>
      <w:sz w:val="18"/>
    </w:rPr>
  </w:style>
  <w:style w:type="numbering" w:customStyle="1" w:styleId="referencelist">
    <w:name w:val="referencelist"/>
    <w:basedOn w:val="NoList"/>
    <w:semiHidden/>
    <w:pPr>
      <w:numPr>
        <w:numId w:val="8"/>
      </w:numPr>
    </w:pPr>
  </w:style>
  <w:style w:type="paragraph" w:customStyle="1" w:styleId="runningheadleft">
    <w:name w:val="runninghead left"/>
    <w:basedOn w:val="Normal"/>
    <w:pPr>
      <w:tabs>
        <w:tab w:val="left" w:pos="680"/>
      </w:tabs>
      <w:ind w:firstLine="0"/>
      <w:jc w:val="left"/>
    </w:pPr>
    <w:rPr>
      <w:sz w:val="18"/>
      <w:szCs w:val="18"/>
    </w:rPr>
  </w:style>
  <w:style w:type="paragraph" w:customStyle="1" w:styleId="runningheadright">
    <w:name w:val="runninghead right"/>
    <w:basedOn w:val="Normal"/>
    <w:pPr>
      <w:tabs>
        <w:tab w:val="right" w:pos="6237"/>
        <w:tab w:val="right" w:pos="6917"/>
      </w:tabs>
      <w:ind w:firstLine="0"/>
      <w:jc w:val="left"/>
    </w:pPr>
    <w:rPr>
      <w:bCs/>
      <w:sz w:val="18"/>
      <w:szCs w:val="18"/>
    </w:rPr>
  </w:style>
  <w:style w:type="character" w:styleId="PageNumber">
    <w:name w:val="page number"/>
    <w:basedOn w:val="DefaultParagraphFont"/>
    <w:semiHidden/>
    <w:unhideWhenUsed/>
    <w:rPr>
      <w:sz w:val="18"/>
    </w:rPr>
  </w:style>
  <w:style w:type="paragraph" w:customStyle="1" w:styleId="papertitle">
    <w:name w:val="papertitle"/>
    <w:basedOn w:val="Normal"/>
    <w:next w:val="author"/>
    <w:pPr>
      <w:keepNext/>
      <w:keepLines/>
      <w:suppressAutoHyphens/>
      <w:spacing w:after="480" w:line="360" w:lineRule="atLeast"/>
      <w:ind w:firstLine="0"/>
      <w:jc w:val="center"/>
    </w:pPr>
    <w:rPr>
      <w:b/>
      <w:sz w:val="28"/>
    </w:rPr>
  </w:style>
  <w:style w:type="paragraph" w:customStyle="1" w:styleId="papersubtitle">
    <w:name w:val="papersubtitle"/>
    <w:basedOn w:val="papertitle"/>
    <w:next w:val="author"/>
    <w:pPr>
      <w:spacing w:before="120" w:line="280" w:lineRule="atLeast"/>
    </w:pPr>
    <w:rPr>
      <w:sz w:val="24"/>
    </w:rPr>
  </w:style>
  <w:style w:type="paragraph" w:customStyle="1" w:styleId="tablecaption">
    <w:name w:val="tablecaption"/>
    <w:basedOn w:val="Normal"/>
    <w:next w:val="Normal"/>
    <w:pPr>
      <w:keepNext/>
      <w:keepLines/>
      <w:spacing w:before="240" w:after="120" w:line="220" w:lineRule="atLeast"/>
      <w:ind w:firstLine="0"/>
      <w:jc w:val="center"/>
    </w:pPr>
    <w:rPr>
      <w:sz w:val="18"/>
    </w:rPr>
  </w:style>
  <w:style w:type="character" w:customStyle="1" w:styleId="url">
    <w:name w:val="url"/>
    <w:basedOn w:val="DefaultParagraphFont"/>
    <w:rPr>
      <w:rFonts w:ascii="Courier" w:hAnsi="Courier"/>
      <w:noProof/>
    </w:rPr>
  </w:style>
  <w:style w:type="character" w:customStyle="1" w:styleId="ORCID">
    <w:name w:val="ORCID"/>
    <w:basedOn w:val="DefaultParagraphFont"/>
    <w:rPr>
      <w:position w:val="0"/>
      <w:vertAlign w:val="superscript"/>
    </w:rPr>
  </w:style>
  <w:style w:type="paragraph" w:styleId="FootnoteText">
    <w:name w:val="footnote text"/>
    <w:basedOn w:val="Normal"/>
    <w:semiHidden/>
    <w:pPr>
      <w:spacing w:line="220" w:lineRule="atLeast"/>
      <w:ind w:left="227" w:hanging="227"/>
    </w:pPr>
    <w:rPr>
      <w:sz w:val="18"/>
    </w:rPr>
  </w:style>
  <w:style w:type="paragraph" w:customStyle="1" w:styleId="ReferenceLine">
    <w:name w:val="ReferenceLine"/>
    <w:basedOn w:val="p1a"/>
    <w:semiHidden/>
    <w:unhideWhenUsed/>
    <w:pPr>
      <w:spacing w:line="200" w:lineRule="exact"/>
    </w:pPr>
    <w:rPr>
      <w:sz w:val="16"/>
    </w:rPr>
  </w:style>
  <w:style w:type="table" w:styleId="TableGrid">
    <w:name w:val="Table Grid"/>
    <w:basedOn w:val="TableNormal"/>
    <w:uiPriority w:val="59"/>
    <w:rsid w:val="00FB4123"/>
    <w:pPr>
      <w:spacing w:line="240" w:lineRule="auto"/>
    </w:p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chart" Target="charts/chart1.xml"/><Relationship Id="rId13" Type="http://schemas.openxmlformats.org/officeDocument/2006/relationships/footer" Target="footer2.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1.xml"/><Relationship Id="rId17"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2.xml"/><Relationship Id="rId5" Type="http://schemas.openxmlformats.org/officeDocument/2006/relationships/webSettings" Target="webSettings.xml"/><Relationship Id="rId15" Type="http://schemas.openxmlformats.org/officeDocument/2006/relationships/footer" Target="footer3.xml"/><Relationship Id="rId10" Type="http://schemas.openxmlformats.org/officeDocument/2006/relationships/header" Target="header1.xml"/><Relationship Id="rId4" Type="http://schemas.openxmlformats.org/officeDocument/2006/relationships/settings" Target="settings.xml"/><Relationship Id="rId9" Type="http://schemas.openxmlformats.org/officeDocument/2006/relationships/hyperlink" Target="http://www.springer.com/lncs" TargetMode="External"/><Relationship Id="rId14" Type="http://schemas.openxmlformats.org/officeDocument/2006/relationships/header" Target="header3.xml"/></Relationships>
</file>

<file path=word/_rels/footer1.xml.rels><?xml version="1.0" encoding="UTF-8" standalone="yes"?>
<Relationships xmlns="http://schemas.openxmlformats.org/package/2006/relationships"><Relationship Id="rId1" Type="http://schemas.openxmlformats.org/officeDocument/2006/relationships/image" Target="media/image2.png"/></Relationships>
</file>

<file path=word/_rels/footer2.xml.rels><?xml version="1.0" encoding="UTF-8" standalone="yes"?>
<Relationships xmlns="http://schemas.openxmlformats.org/package/2006/relationships"><Relationship Id="rId1" Type="http://schemas.openxmlformats.org/officeDocument/2006/relationships/image" Target="media/image2.png"/></Relationships>
</file>

<file path=word/_rels/footer3.xml.rels><?xml version="1.0" encoding="UTF-8" standalone="yes"?>
<Relationships xmlns="http://schemas.openxmlformats.org/package/2006/relationships"><Relationship Id="rId1" Type="http://schemas.openxmlformats.org/officeDocument/2006/relationships/image" Target="media/image2.png"/></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_rels/header3.xml.rels><?xml version="1.0" encoding="UTF-8" standalone="yes"?>
<Relationships xmlns="http://schemas.openxmlformats.org/package/2006/relationships"><Relationship Id="rId1" Type="http://schemas.openxmlformats.org/officeDocument/2006/relationships/image" Target="media/image1.png"/></Relationships>
</file>

<file path=word/charts/_rels/chart1.xml.rels><?xml version="1.0" encoding="UTF-8" standalone="yes"?>
<Relationships xmlns="http://schemas.openxmlformats.org/package/2006/relationships"><Relationship Id="rId1" Type="http://schemas.openxmlformats.org/officeDocument/2006/relationships/oleObject" Target="file:///\\DISKSTATION\backup\Springer\LNCS%20Templates\2016\Test.xlsx" TargetMode="External"/></Relationships>
</file>

<file path=word/charts/chart1.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0"/>
    <c:plotArea>
      <c:layout>
        <c:manualLayout>
          <c:layoutTarget val="inner"/>
          <c:xMode val="edge"/>
          <c:yMode val="edge"/>
          <c:x val="5.0778005922154201E-2"/>
          <c:y val="5.1400554097404488E-2"/>
          <c:w val="0.94049952150364025"/>
          <c:h val="0.8326195683872849"/>
        </c:manualLayout>
      </c:layout>
      <c:lineChart>
        <c:grouping val="standard"/>
        <c:varyColors val="0"/>
        <c:ser>
          <c:idx val="0"/>
          <c:order val="0"/>
          <c:tx>
            <c:strRef>
              <c:f>Tabelle1!$B$1</c:f>
              <c:strCache>
                <c:ptCount val="1"/>
                <c:pt idx="0">
                  <c:v>Data A</c:v>
                </c:pt>
              </c:strCache>
            </c:strRef>
          </c:tx>
          <c:spPr>
            <a:ln w="12700">
              <a:solidFill>
                <a:schemeClr val="tx1"/>
              </a:solidFill>
              <a:prstDash val="sysDash"/>
            </a:ln>
          </c:spPr>
          <c:marker>
            <c:symbol val="none"/>
          </c:marker>
          <c:dPt>
            <c:idx val="9"/>
            <c:bubble3D val="0"/>
            <c:extLst>
              <c:ext xmlns:c16="http://schemas.microsoft.com/office/drawing/2014/chart" uri="{C3380CC4-5D6E-409C-BE32-E72D297353CC}">
                <c16:uniqueId val="{00000000-BE4E-410B-82E8-D1B77A0F4C32}"/>
              </c:ext>
            </c:extLst>
          </c:dPt>
          <c:cat>
            <c:numRef>
              <c:f>Tabelle1!$A$2:$A$32</c:f>
              <c:numCache>
                <c:formatCode>General</c:formatCode>
                <c:ptCount val="31"/>
                <c:pt idx="0">
                  <c:v>0</c:v>
                </c:pt>
                <c:pt idx="1">
                  <c:v>1</c:v>
                </c:pt>
                <c:pt idx="2">
                  <c:v>2</c:v>
                </c:pt>
                <c:pt idx="3">
                  <c:v>3</c:v>
                </c:pt>
                <c:pt idx="4">
                  <c:v>4</c:v>
                </c:pt>
                <c:pt idx="5">
                  <c:v>5</c:v>
                </c:pt>
                <c:pt idx="6">
                  <c:v>6</c:v>
                </c:pt>
                <c:pt idx="7">
                  <c:v>7</c:v>
                </c:pt>
                <c:pt idx="8">
                  <c:v>8</c:v>
                </c:pt>
                <c:pt idx="9">
                  <c:v>9</c:v>
                </c:pt>
                <c:pt idx="10">
                  <c:v>10</c:v>
                </c:pt>
                <c:pt idx="11">
                  <c:v>11</c:v>
                </c:pt>
                <c:pt idx="12">
                  <c:v>12</c:v>
                </c:pt>
                <c:pt idx="13">
                  <c:v>13</c:v>
                </c:pt>
                <c:pt idx="14">
                  <c:v>14</c:v>
                </c:pt>
                <c:pt idx="15">
                  <c:v>15</c:v>
                </c:pt>
                <c:pt idx="16">
                  <c:v>16</c:v>
                </c:pt>
                <c:pt idx="17">
                  <c:v>17</c:v>
                </c:pt>
                <c:pt idx="18">
                  <c:v>18</c:v>
                </c:pt>
                <c:pt idx="19">
                  <c:v>19</c:v>
                </c:pt>
                <c:pt idx="20">
                  <c:v>20</c:v>
                </c:pt>
                <c:pt idx="21">
                  <c:v>21</c:v>
                </c:pt>
                <c:pt idx="22">
                  <c:v>22</c:v>
                </c:pt>
                <c:pt idx="23">
                  <c:v>23</c:v>
                </c:pt>
                <c:pt idx="24">
                  <c:v>24</c:v>
                </c:pt>
                <c:pt idx="25">
                  <c:v>25</c:v>
                </c:pt>
                <c:pt idx="26">
                  <c:v>26</c:v>
                </c:pt>
                <c:pt idx="27">
                  <c:v>27</c:v>
                </c:pt>
                <c:pt idx="28">
                  <c:v>28</c:v>
                </c:pt>
                <c:pt idx="29">
                  <c:v>29</c:v>
                </c:pt>
                <c:pt idx="30">
                  <c:v>30</c:v>
                </c:pt>
              </c:numCache>
            </c:numRef>
          </c:cat>
          <c:val>
            <c:numRef>
              <c:f>Tabelle1!$B$2:$B$32</c:f>
              <c:numCache>
                <c:formatCode>General</c:formatCode>
                <c:ptCount val="31"/>
                <c:pt idx="0">
                  <c:v>0</c:v>
                </c:pt>
                <c:pt idx="1">
                  <c:v>2</c:v>
                </c:pt>
                <c:pt idx="2">
                  <c:v>1</c:v>
                </c:pt>
                <c:pt idx="3">
                  <c:v>3</c:v>
                </c:pt>
                <c:pt idx="4">
                  <c:v>4</c:v>
                </c:pt>
                <c:pt idx="5">
                  <c:v>5</c:v>
                </c:pt>
                <c:pt idx="6">
                  <c:v>7</c:v>
                </c:pt>
                <c:pt idx="7">
                  <c:v>3</c:v>
                </c:pt>
                <c:pt idx="8">
                  <c:v>5</c:v>
                </c:pt>
                <c:pt idx="9">
                  <c:v>4</c:v>
                </c:pt>
                <c:pt idx="10">
                  <c:v>8</c:v>
                </c:pt>
                <c:pt idx="11">
                  <c:v>10</c:v>
                </c:pt>
                <c:pt idx="12">
                  <c:v>11</c:v>
                </c:pt>
                <c:pt idx="13">
                  <c:v>13</c:v>
                </c:pt>
                <c:pt idx="14">
                  <c:v>16</c:v>
                </c:pt>
                <c:pt idx="15">
                  <c:v>15</c:v>
                </c:pt>
                <c:pt idx="16">
                  <c:v>12</c:v>
                </c:pt>
                <c:pt idx="17">
                  <c:v>18</c:v>
                </c:pt>
                <c:pt idx="18">
                  <c:v>19</c:v>
                </c:pt>
                <c:pt idx="19">
                  <c:v>21</c:v>
                </c:pt>
                <c:pt idx="20">
                  <c:v>8</c:v>
                </c:pt>
                <c:pt idx="21">
                  <c:v>12</c:v>
                </c:pt>
                <c:pt idx="22">
                  <c:v>11</c:v>
                </c:pt>
                <c:pt idx="23">
                  <c:v>9</c:v>
                </c:pt>
                <c:pt idx="24">
                  <c:v>13</c:v>
                </c:pt>
                <c:pt idx="25">
                  <c:v>19</c:v>
                </c:pt>
                <c:pt idx="26">
                  <c:v>26</c:v>
                </c:pt>
                <c:pt idx="27">
                  <c:v>31</c:v>
                </c:pt>
                <c:pt idx="28">
                  <c:v>32</c:v>
                </c:pt>
                <c:pt idx="29">
                  <c:v>39</c:v>
                </c:pt>
                <c:pt idx="30">
                  <c:v>45</c:v>
                </c:pt>
              </c:numCache>
            </c:numRef>
          </c:val>
          <c:smooth val="0"/>
          <c:extLst>
            <c:ext xmlns:c16="http://schemas.microsoft.com/office/drawing/2014/chart" uri="{C3380CC4-5D6E-409C-BE32-E72D297353CC}">
              <c16:uniqueId val="{00000001-BE4E-410B-82E8-D1B77A0F4C32}"/>
            </c:ext>
          </c:extLst>
        </c:ser>
        <c:ser>
          <c:idx val="1"/>
          <c:order val="1"/>
          <c:tx>
            <c:strRef>
              <c:f>Tabelle1!$C$1</c:f>
              <c:strCache>
                <c:ptCount val="1"/>
                <c:pt idx="0">
                  <c:v>Data B</c:v>
                </c:pt>
              </c:strCache>
            </c:strRef>
          </c:tx>
          <c:spPr>
            <a:ln w="12700"/>
          </c:spPr>
          <c:marker>
            <c:symbol val="none"/>
          </c:marker>
          <c:cat>
            <c:numRef>
              <c:f>Tabelle1!$A$2:$A$32</c:f>
              <c:numCache>
                <c:formatCode>General</c:formatCode>
                <c:ptCount val="31"/>
                <c:pt idx="0">
                  <c:v>0</c:v>
                </c:pt>
                <c:pt idx="1">
                  <c:v>1</c:v>
                </c:pt>
                <c:pt idx="2">
                  <c:v>2</c:v>
                </c:pt>
                <c:pt idx="3">
                  <c:v>3</c:v>
                </c:pt>
                <c:pt idx="4">
                  <c:v>4</c:v>
                </c:pt>
                <c:pt idx="5">
                  <c:v>5</c:v>
                </c:pt>
                <c:pt idx="6">
                  <c:v>6</c:v>
                </c:pt>
                <c:pt idx="7">
                  <c:v>7</c:v>
                </c:pt>
                <c:pt idx="8">
                  <c:v>8</c:v>
                </c:pt>
                <c:pt idx="9">
                  <c:v>9</c:v>
                </c:pt>
                <c:pt idx="10">
                  <c:v>10</c:v>
                </c:pt>
                <c:pt idx="11">
                  <c:v>11</c:v>
                </c:pt>
                <c:pt idx="12">
                  <c:v>12</c:v>
                </c:pt>
                <c:pt idx="13">
                  <c:v>13</c:v>
                </c:pt>
                <c:pt idx="14">
                  <c:v>14</c:v>
                </c:pt>
                <c:pt idx="15">
                  <c:v>15</c:v>
                </c:pt>
                <c:pt idx="16">
                  <c:v>16</c:v>
                </c:pt>
                <c:pt idx="17">
                  <c:v>17</c:v>
                </c:pt>
                <c:pt idx="18">
                  <c:v>18</c:v>
                </c:pt>
                <c:pt idx="19">
                  <c:v>19</c:v>
                </c:pt>
                <c:pt idx="20">
                  <c:v>20</c:v>
                </c:pt>
                <c:pt idx="21">
                  <c:v>21</c:v>
                </c:pt>
                <c:pt idx="22">
                  <c:v>22</c:v>
                </c:pt>
                <c:pt idx="23">
                  <c:v>23</c:v>
                </c:pt>
                <c:pt idx="24">
                  <c:v>24</c:v>
                </c:pt>
                <c:pt idx="25">
                  <c:v>25</c:v>
                </c:pt>
                <c:pt idx="26">
                  <c:v>26</c:v>
                </c:pt>
                <c:pt idx="27">
                  <c:v>27</c:v>
                </c:pt>
                <c:pt idx="28">
                  <c:v>28</c:v>
                </c:pt>
                <c:pt idx="29">
                  <c:v>29</c:v>
                </c:pt>
                <c:pt idx="30">
                  <c:v>30</c:v>
                </c:pt>
              </c:numCache>
            </c:numRef>
          </c:cat>
          <c:val>
            <c:numRef>
              <c:f>Tabelle1!$C$2:$C$32</c:f>
              <c:numCache>
                <c:formatCode>General</c:formatCode>
                <c:ptCount val="31"/>
                <c:pt idx="0">
                  <c:v>16</c:v>
                </c:pt>
                <c:pt idx="1">
                  <c:v>13</c:v>
                </c:pt>
                <c:pt idx="2">
                  <c:v>14</c:v>
                </c:pt>
                <c:pt idx="3">
                  <c:v>15</c:v>
                </c:pt>
                <c:pt idx="4">
                  <c:v>17</c:v>
                </c:pt>
                <c:pt idx="5">
                  <c:v>16.5</c:v>
                </c:pt>
                <c:pt idx="6">
                  <c:v>18</c:v>
                </c:pt>
                <c:pt idx="7">
                  <c:v>19.3</c:v>
                </c:pt>
                <c:pt idx="8">
                  <c:v>12.4</c:v>
                </c:pt>
                <c:pt idx="9">
                  <c:v>14.6</c:v>
                </c:pt>
                <c:pt idx="10">
                  <c:v>16.5</c:v>
                </c:pt>
                <c:pt idx="11">
                  <c:v>15.3</c:v>
                </c:pt>
                <c:pt idx="12">
                  <c:v>14</c:v>
                </c:pt>
                <c:pt idx="13">
                  <c:v>14.7</c:v>
                </c:pt>
                <c:pt idx="14">
                  <c:v>13.9</c:v>
                </c:pt>
                <c:pt idx="15">
                  <c:v>12.2</c:v>
                </c:pt>
                <c:pt idx="16">
                  <c:v>16.8</c:v>
                </c:pt>
                <c:pt idx="17">
                  <c:v>17.100000000000001</c:v>
                </c:pt>
                <c:pt idx="18">
                  <c:v>19.2</c:v>
                </c:pt>
                <c:pt idx="19">
                  <c:v>18.25</c:v>
                </c:pt>
                <c:pt idx="20">
                  <c:v>22</c:v>
                </c:pt>
                <c:pt idx="21" formatCode="#.##000_ ;\-#.##000\ ">
                  <c:v>24</c:v>
                </c:pt>
                <c:pt idx="22" formatCode="#.##000_ ;\-#.##000\ ">
                  <c:v>25</c:v>
                </c:pt>
                <c:pt idx="23" formatCode="#.##000_ ;\-#.##000\ ">
                  <c:v>23.5</c:v>
                </c:pt>
                <c:pt idx="24" formatCode="#.##000_ ;\-#.##000\ ">
                  <c:v>21</c:v>
                </c:pt>
                <c:pt idx="25" formatCode="#.##000_ ;\-#.##000\ ">
                  <c:v>16.899999999999999</c:v>
                </c:pt>
                <c:pt idx="26" formatCode="#.##000_ ;\-#.##000\ ">
                  <c:v>17.5</c:v>
                </c:pt>
                <c:pt idx="27" formatCode="#.##000_ ;\-#.##000\ ">
                  <c:v>18.2</c:v>
                </c:pt>
                <c:pt idx="28" formatCode="#.##000_ ;\-#.##000\ ">
                  <c:v>19.100000000000001</c:v>
                </c:pt>
                <c:pt idx="29" formatCode="#.##000_ ;\-#.##000\ ">
                  <c:v>14.8</c:v>
                </c:pt>
                <c:pt idx="30" formatCode="#.##000_ ;\-#.##000\ ">
                  <c:v>15.2</c:v>
                </c:pt>
              </c:numCache>
            </c:numRef>
          </c:val>
          <c:smooth val="0"/>
          <c:extLst>
            <c:ext xmlns:c16="http://schemas.microsoft.com/office/drawing/2014/chart" uri="{C3380CC4-5D6E-409C-BE32-E72D297353CC}">
              <c16:uniqueId val="{00000002-BE4E-410B-82E8-D1B77A0F4C32}"/>
            </c:ext>
          </c:extLst>
        </c:ser>
        <c:dLbls>
          <c:showLegendKey val="0"/>
          <c:showVal val="0"/>
          <c:showCatName val="0"/>
          <c:showSerName val="0"/>
          <c:showPercent val="0"/>
          <c:showBubbleSize val="0"/>
        </c:dLbls>
        <c:smooth val="0"/>
        <c:axId val="45318528"/>
        <c:axId val="45321216"/>
      </c:lineChart>
      <c:catAx>
        <c:axId val="45318528"/>
        <c:scaling>
          <c:orientation val="minMax"/>
        </c:scaling>
        <c:delete val="0"/>
        <c:axPos val="b"/>
        <c:numFmt formatCode="General" sourceLinked="1"/>
        <c:majorTickMark val="out"/>
        <c:minorTickMark val="none"/>
        <c:tickLblPos val="nextTo"/>
        <c:crossAx val="45321216"/>
        <c:crosses val="autoZero"/>
        <c:auto val="1"/>
        <c:lblAlgn val="ctr"/>
        <c:lblOffset val="100"/>
        <c:tickLblSkip val="5"/>
        <c:noMultiLvlLbl val="0"/>
      </c:catAx>
      <c:valAx>
        <c:axId val="45321216"/>
        <c:scaling>
          <c:orientation val="minMax"/>
        </c:scaling>
        <c:delete val="0"/>
        <c:axPos val="l"/>
        <c:majorGridlines>
          <c:spPr>
            <a:ln>
              <a:noFill/>
            </a:ln>
          </c:spPr>
        </c:majorGridlines>
        <c:numFmt formatCode="General" sourceLinked="1"/>
        <c:majorTickMark val="out"/>
        <c:minorTickMark val="none"/>
        <c:tickLblPos val="nextTo"/>
        <c:crossAx val="45318528"/>
        <c:crossesAt val="1"/>
        <c:crossBetween val="midCat"/>
      </c:valAx>
    </c:plotArea>
    <c:legend>
      <c:legendPos val="r"/>
      <c:layout>
        <c:manualLayout>
          <c:xMode val="edge"/>
          <c:yMode val="edge"/>
          <c:x val="0.13960322214804829"/>
          <c:y val="0.16628280839895013"/>
          <c:w val="0.1903015956378338"/>
          <c:h val="0.16743438320209975"/>
        </c:manualLayout>
      </c:layout>
      <c:overlay val="0"/>
    </c:legend>
    <c:plotVisOnly val="1"/>
    <c:dispBlanksAs val="gap"/>
    <c:showDLblsOverMax val="0"/>
  </c:chart>
  <c:spPr>
    <a:ln>
      <a:noFill/>
    </a:ln>
  </c:spPr>
  <c:txPr>
    <a:bodyPr/>
    <a:lstStyle/>
    <a:p>
      <a:pPr>
        <a:defRPr sz="800"/>
      </a:pPr>
      <a:endParaRPr lang="de-DE"/>
    </a:p>
  </c:txPr>
  <c:externalData r:id="rId1">
    <c:autoUpdate val="0"/>
  </c:externalData>
</c:chartSpace>
</file>

<file path=word/theme/theme1.xml><?xml version="1.0" encoding="utf-8"?>
<a:theme xmlns:a="http://schemas.openxmlformats.org/drawingml/2006/main" name="Larissa-Design">
  <a:themeElements>
    <a:clrScheme name="Larissa">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Larissa">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Larissa">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UI/_rels/customUI14.xml.rels><?xml version="1.0" encoding="UTF-8" standalone="yes"?>
<Relationships xmlns="http://schemas.openxmlformats.org/package/2006/relationships"><Relationship Id="FigCaption" Type="http://schemas.openxmlformats.org/officeDocument/2006/relationships/image" Target="images/FigCaption0.ICO"/><Relationship Id="removespace" Type="http://schemas.openxmlformats.org/officeDocument/2006/relationships/image" Target="images/removespace0.ICO"/><Relationship Id="normal32" Type="http://schemas.openxmlformats.org/officeDocument/2006/relationships/image" Target="images/normal3200.ICO"/><Relationship Id="ORCID" Type="http://schemas.openxmlformats.org/officeDocument/2006/relationships/image" Target="images/ORCID0.ICO"/><Relationship Id="papertitle" Type="http://schemas.openxmlformats.org/officeDocument/2006/relationships/image" Target="images/papertitle.png"/><Relationship Id="addspace" Type="http://schemas.openxmlformats.org/officeDocument/2006/relationships/image" Target="images/addspace0.ICO"/><Relationship Id="arrowleft" Type="http://schemas.openxmlformats.org/officeDocument/2006/relationships/image" Target="images/arrowleft0.ICO"/><Relationship Id="bulletitem" Type="http://schemas.openxmlformats.org/officeDocument/2006/relationships/image" Target="images/bulletitem0.ICO"/><Relationship Id="togglenumbering" Type="http://schemas.openxmlformats.org/officeDocument/2006/relationships/image" Target="images/togglenumbering0.ICO"/><Relationship Id="eqnumber" Type="http://schemas.openxmlformats.org/officeDocument/2006/relationships/image" Target="images/eqnumber0.ICO"/><Relationship Id="normalspace" Type="http://schemas.openxmlformats.org/officeDocument/2006/relationships/image" Target="images/normalspace00.ICO"/><Relationship Id="abstract" Type="http://schemas.openxmlformats.org/officeDocument/2006/relationships/image" Target="images/abstract0.ICO"/><Relationship Id="arrowright" Type="http://schemas.openxmlformats.org/officeDocument/2006/relationships/image" Target="images/arrowright0.ICO"/><Relationship Id="equation" Type="http://schemas.openxmlformats.org/officeDocument/2006/relationships/image" Target="images/equation0.ICO"/><Relationship Id="RedoStyles" Type="http://schemas.openxmlformats.org/officeDocument/2006/relationships/image" Target="images/RedoStyles0.ICO"/><Relationship Id="TabCaption" Type="http://schemas.openxmlformats.org/officeDocument/2006/relationships/image" Target="images/TabCaption0.ICO"/><Relationship Id="InsertImage" Type="http://schemas.openxmlformats.org/officeDocument/2006/relationships/image" Target="images/InsertImage0.ICO"/><Relationship Id="squeeze" Type="http://schemas.openxmlformats.org/officeDocument/2006/relationships/image" Target="images/squeeze00.ICO"/><Relationship Id="expand" Type="http://schemas.openxmlformats.org/officeDocument/2006/relationships/image" Target="images/expand00.ICO"/><Relationship Id="dashitem" Type="http://schemas.openxmlformats.org/officeDocument/2006/relationships/image" Target="images/dashitem0.ICO"/><Relationship Id="numitem" Type="http://schemas.openxmlformats.org/officeDocument/2006/relationships/image" Target="images/numitem0.ICO"/><Relationship Id="papersubtitle" Type="http://schemas.openxmlformats.org/officeDocument/2006/relationships/image" Target="images/subtitle.png"/><Relationship Id="HeaderFooter" Type="http://schemas.openxmlformats.org/officeDocument/2006/relationships/image" Target="images/HeaderFooter0.ICO"/></Relationships>
</file>

<file path=customUI/customUI14.xml><?xml version="1.0" encoding="utf-8"?>
<customUI xmlns="http://schemas.microsoft.com/office/2009/07/customui" onLoad="LoadSpProcRibbon">
  <ribbon startFromScratch="false">
    <tabs>
      <tab id="tabSpProc" insertBeforeMso="TabHome" label="Springer Proceedings Macros">
        <group id="grTitlePage" label="Title Page" autoScale="true">
          <button id="btnTitle" label="Title" image="papertitle" size="large" onAction="MakeTitle" screentip="Format selected text as paper title"/>
          <button id="btnSubtitle" label="Subtitle" image="papersubtitle" size="large" onAction="MakeSubtitle" screentip="Format selected text as paper subtitle (optional)"/>
          <button id="btnAuthor" label="Author" imageMso="DistributionListSelectMembers" size="large" onAction="MakeAuthor" screentip="Format selected text as paper author(s)"/>
          <box id="box1" boxStyle="vertical">
            <button id="btnORCID" label="ORCID" image="ORCID" onAction="MakeORCID" screentip="Format selected text as ORCID id" supertip="Please note that ORCID ids will not be printed. In the online version they will be replaced by icons that are linked to the related ORCID pages."/>
            <button id="btnAddress" label="Address" imageMso="MailMergeAddressBlockInsert" onAction="MakeAddress" screentip="Format selected text as affiliation (including e-mail address, URL)"/>
            <button id="btnEmail" label="E-mail" imageMso="EnvelopesAndLabelsDialog" onAction="MakeEMail" screentip="Format selected text as e-mail address or URL (apply typewriter style)"/>
          </box>
          <button id="btnAbstract" label="Abstract" image="abstract" size="large" onAction="MakeAbstract" screentip="Format selected text as abstract" supertip="If not present, the word 'Abstract' is added at the beginning of the first paragraph."/>
          <button id="btnKeywords" label="Keywords" imageMso="ReviewTrackChanges" size="large" onAction="MakeKeywords" screentip="Format selected text as keywords" supertip="If not present, the word 'Keywords' is added at the beginning of the first paragraph."/>
        </group>
        <group id="grBasicFormats" image="lncs2" label="Basic Formats" autoScale="true">
          <button id="btnH1" label="H1" imageMso="PivotTableLayoutShowInOutlineForm" size="large" onAction="H1" screentip="Format selected text as heading (level 1)"/>
          <button id="btnH2" label="H2" imageMso="PivotTableLayoutShowInCompactForm" size="large" onAction="H2" screentip="Format selected text as heading (level 2)"/>
          <button id="btnH3" label="H3" imageMso="PivotTableLayoutBlankRows" size="large" onAction="H3" screentip="Format selected text as an unnumbered heading (level 3)"/>
          <button id="btnH4" label="H4" imageMso="PivotTableLayoutSubtotals" size="large" onAction="H4" screentip="Format selected text as an unnumbered heading (level 4)"/>
          <box id="box2" boxStyle="vertical">
            <button id="btnBullet" label="Bullet Item" image="bulletitem" onAction="MakeBulletItem" screentip="Format selected text as bullet item(s)" supertip="Please note that bullets are the default for unnumbered lists in Springer proceedings."/>
            <button id="btnDash" label="Dash Item" image="dashitem" onAction="MakeDashItem" screentip="Format selected text as dash item(s)" supertip="Please note that bullets are the default for unnumbered lists in Springer proceedings."/>
            <button id="btnNumbered" label="Num Item" image="numitem" onAction="MakeNumItem" screentip="Format selected text as numbered item(s)"/>
          </box>
          <box id="box3" boxStyle="vertical">
            <button id="btnListLevelUp" label="List Level +" image="arrowright" onAction="ListLevelUp" screentip="Move the selected text one level up in the list hierarchy" supertip="This buttton can be used to create and edit nested lists (numbered and unnumbered)."/>
            <button id="btnListLevelDown" label="List Level -" image="arrowleft" onAction="ListLevelDown" screentip="Move the selected text one level down in the list hierarchy" supertip="This buttton can be used to create and edit nested lists (numbered and unnumbered)."/>
            <button id="btnToggleNum" label=" 1../..n.." image="togglenumbering" onAction="RestartNumbering" screentip="Toggle between restarting and continuing a numbered list" supertip="Applies to numbered lists only."/>
          </box>
          <button id="btnStandard" label="Normal Text" image="normal32" size="large" onAction="MakeStandard" screentip="Format the selection as normal text" supertip="This button can change both paragraph format and character style. If applied to a nonstandard paragraph, the standard paragraph format is applied. If applied to a standard paragraph, the standard character style is applied. If you want to both apply the standard paragraph format and remove a nonstandard character style, simply click on the button twice."/>
          <box id="box4" boxStyle="vertical">
            <button id="btnAddSpace" label="Add Space" image="addspace" onAction="AddVerticalSpace" screentip="Add 6 pt (2.1 mm) of vertical space before the selected paragraph."/>
            <button id="btnClearSpace" label="Clear Space" image="removespace" onAction="ClearVerticalSpace" screentip="Clear any vertical space before and after the selected text"/>
            <button id="btnFootnote" label="Footnote" imageMso="FootnoteInsert" onAction="InsertFN" screentip="Add a footnote"/>
          </box>
          <button id="btnReference" label="Reference Item" imageMso="NameManager" size="large" onAction="MakeRefItem" screentip="Format selected text as reference item"/>
        </group>
        <group id="grSpecialFormats" label="Figures, Tables, Equations" autoScale="true">
          <box id="box5" boxStyle="vertical">
            <button id="btnInsImage" label="Insert Image" image="InsertImage" onAction="InsertImage" screentip="Insert an image"/>
            <button id="btnTable" label="Table Caption" image="TabCaption" onAction="MakeTableCaption" screentip="Format selected text as table caption" supertip="Please note that the table is numbered with an automatic counter that is updated whenever you reopen the document. A table caption should always be positioned above the related table."/>
            <button id="btnFigure" label="Figure Caption" image="FigCaption" onAction="MakeFigCaption" screentip="Format selected text as figure caption" supertip="Please note that the figure is numbered with an automatic counter that is updated whenever you reopen the document. A figure caption should always be positioned below the related figure."/>
          </box>
          <button id="btnEquation" label="Displayed Equation" image="equation" size="large" onAction="MakeEquation" screentip="Format the selected text as a displayed equation"/>
          <button id="btnEqCounter" label="Add Eq. Number" image="eqnumber" size="large" onAction="AddEqCounter" screentip="Add an equation number to a selected equation" supertip="The equation numbering is updated whenever you open the document"/>
          <button id="btnProgcode" label="Prog. Code" imageMso="CreateStoredProcedure" size="large" onAction="MakeProgCode" screentip="Format the selected text as program code (typewriter style)"/>
        </group>
        <group id="grRestoreTemplate" label="Template" autoScale="true">
          <button id="btnRestTemplate" label="Check Styles" imageMso="AccessThemesGallery" size="large" onAction="RestoreSettings" screentip="Restore all styles" supertip="Use this button if the original template styles might have been altered or deleted."/>
        </group>
      </tab>
    </tabs>
  </ribbon>
</customUI>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0F0D90BB-5185-42E2-833C-8056FDC5C25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6</Pages>
  <Words>1981</Words>
  <Characters>11297</Characters>
  <Application>Microsoft Office Word</Application>
  <DocSecurity>0</DocSecurity>
  <Lines>94</Lines>
  <Paragraphs>26</Paragraphs>
  <ScaleCrop>false</ScaleCrop>
  <Company>dataspect IT-Services, Neckargemuend, Germany</Company>
  <LinksUpToDate>false</LinksUpToDate>
  <CharactersWithSpaces>13252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Bruno Amaral Andrade</dc:creator>
  <dc:description>Styles and macros for Springer Lecture Notes</dc:description>
  <cp:lastModifiedBy>Ítalo de Sena</cp:lastModifiedBy>
  <cp:revision>5</cp:revision>
  <dcterms:created xsi:type="dcterms:W3CDTF">2025-04-10T17:36:00Z</dcterms:created>
  <dcterms:modified xsi:type="dcterms:W3CDTF">2025-04-10T17:51:00Z</dcterms:modified>
</cp:coreProperties>
</file>